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793" w:rsidRPr="002A67E8" w:rsidRDefault="00C70793" w:rsidP="009F5143">
      <w:pPr>
        <w:pStyle w:val="ConsPlusNormal"/>
        <w:ind w:left="6237"/>
        <w:outlineLvl w:val="0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Приложение</w:t>
      </w:r>
    </w:p>
    <w:p w:rsidR="00C70793" w:rsidRPr="002A67E8" w:rsidRDefault="00C70793" w:rsidP="009F5143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C70793" w:rsidRPr="002A67E8" w:rsidRDefault="00C70793" w:rsidP="009F5143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</w:p>
    <w:p w:rsidR="00C70793" w:rsidRPr="002A67E8" w:rsidRDefault="00C70793" w:rsidP="009F5143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C70793" w:rsidRPr="002A67E8" w:rsidRDefault="00137953" w:rsidP="009F5143">
      <w:pPr>
        <w:pStyle w:val="ConsPlusNormal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1582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7953">
        <w:rPr>
          <w:rFonts w:ascii="Times New Roman" w:hAnsi="Times New Roman" w:cs="Times New Roman"/>
          <w:sz w:val="28"/>
          <w:szCs w:val="28"/>
          <w:u w:val="single"/>
        </w:rPr>
        <w:t>03.07.2026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0793" w:rsidRPr="002A67E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37953">
        <w:rPr>
          <w:rFonts w:ascii="Times New Roman" w:hAnsi="Times New Roman" w:cs="Times New Roman"/>
          <w:sz w:val="28"/>
          <w:szCs w:val="28"/>
          <w:u w:val="single"/>
        </w:rPr>
        <w:t>156-р</w:t>
      </w:r>
    </w:p>
    <w:p w:rsidR="00C70793" w:rsidRPr="002A67E8" w:rsidRDefault="00C70793" w:rsidP="009F5143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7753B" w:rsidRPr="002A67E8" w:rsidRDefault="00E7753B" w:rsidP="009F5143">
      <w:pPr>
        <w:pStyle w:val="ConsPlusNormal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7808" w:rsidRPr="002A67E8" w:rsidRDefault="00F67808" w:rsidP="009F51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План мероприятий («дорожная карта») </w:t>
      </w:r>
    </w:p>
    <w:p w:rsidR="00F67808" w:rsidRPr="002A67E8" w:rsidRDefault="00F67808" w:rsidP="009F51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по содействию развитию конкуренции </w:t>
      </w:r>
    </w:p>
    <w:p w:rsidR="00F67808" w:rsidRPr="002A67E8" w:rsidRDefault="00F67808" w:rsidP="009F51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в Раменском муниципальном округе Московской области </w:t>
      </w:r>
    </w:p>
    <w:p w:rsidR="00F67808" w:rsidRPr="002A67E8" w:rsidRDefault="00F67808" w:rsidP="009F51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на 202</w:t>
      </w:r>
      <w:r w:rsidR="008D112F" w:rsidRPr="002A67E8">
        <w:rPr>
          <w:rFonts w:ascii="Times New Roman" w:hAnsi="Times New Roman" w:cs="Times New Roman"/>
          <w:sz w:val="28"/>
          <w:szCs w:val="28"/>
        </w:rPr>
        <w:t>6</w:t>
      </w:r>
      <w:r w:rsidRPr="002A67E8">
        <w:rPr>
          <w:rFonts w:ascii="Times New Roman" w:hAnsi="Times New Roman" w:cs="Times New Roman"/>
          <w:sz w:val="28"/>
          <w:szCs w:val="28"/>
        </w:rPr>
        <w:t xml:space="preserve"> – 20</w:t>
      </w:r>
      <w:r w:rsidR="008D112F" w:rsidRPr="002A67E8">
        <w:rPr>
          <w:rFonts w:ascii="Times New Roman" w:hAnsi="Times New Roman" w:cs="Times New Roman"/>
          <w:sz w:val="28"/>
          <w:szCs w:val="28"/>
        </w:rPr>
        <w:t>30</w:t>
      </w:r>
      <w:r w:rsidRPr="002A67E8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9E7E9E" w:rsidRPr="002A67E8" w:rsidRDefault="009E7E9E" w:rsidP="009F51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E7E9E" w:rsidRPr="002A67E8" w:rsidRDefault="009E7E9E" w:rsidP="009F5143">
      <w:pPr>
        <w:pStyle w:val="ConsPlusTitle"/>
        <w:adjustRightInd w:val="0"/>
        <w:jc w:val="center"/>
        <w:rPr>
          <w:rFonts w:ascii="Times New Roman" w:hAnsi="Times New Roman" w:cs="Times New Roman"/>
          <w:sz w:val="28"/>
        </w:rPr>
      </w:pPr>
      <w:r w:rsidRPr="002A67E8">
        <w:rPr>
          <w:rFonts w:ascii="Times New Roman" w:hAnsi="Times New Roman" w:cs="Times New Roman"/>
          <w:sz w:val="28"/>
          <w:lang w:val="en-US"/>
        </w:rPr>
        <w:t>I</w:t>
      </w:r>
      <w:r w:rsidRPr="002A67E8">
        <w:rPr>
          <w:rFonts w:ascii="Times New Roman" w:hAnsi="Times New Roman" w:cs="Times New Roman"/>
          <w:sz w:val="28"/>
        </w:rPr>
        <w:t>. Общие положения</w:t>
      </w:r>
    </w:p>
    <w:p w:rsidR="009E7E9E" w:rsidRPr="002A67E8" w:rsidRDefault="009E7E9E" w:rsidP="009F51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B6836" w:rsidRPr="002A67E8" w:rsidRDefault="00DB6836" w:rsidP="009F514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2A67E8">
        <w:rPr>
          <w:rFonts w:ascii="Times New Roman" w:hAnsi="Times New Roman" w:cs="Times New Roman"/>
          <w:b w:val="0"/>
          <w:sz w:val="28"/>
          <w:szCs w:val="28"/>
        </w:rPr>
        <w:t xml:space="preserve">План мероприятий («дорожная карта») по содействию развитию конкуренции </w:t>
      </w:r>
      <w:r w:rsidRPr="002A67E8">
        <w:rPr>
          <w:rFonts w:ascii="Times New Roman" w:hAnsi="Times New Roman" w:cs="Times New Roman"/>
          <w:b w:val="0"/>
          <w:sz w:val="28"/>
          <w:szCs w:val="28"/>
        </w:rPr>
        <w:br/>
        <w:t xml:space="preserve">в Раменском муниципальном округе Московской области на 2026 – 2030 годы </w:t>
      </w:r>
      <w:r w:rsidRPr="002A67E8">
        <w:rPr>
          <w:rFonts w:ascii="Times New Roman" w:hAnsi="Times New Roman" w:cs="Times New Roman"/>
          <w:b w:val="0"/>
          <w:sz w:val="28"/>
          <w:szCs w:val="28"/>
        </w:rPr>
        <w:br/>
        <w:t>(далее – «дорожная карта») разработан в рамках реализации распоряжения Правительства Российской Федерации от 08.10.2025 № 2816-р «Об утверждении Национального плана («дорожной карты») развития конкуренции в Российской Федерации на 2026-2030 годы», с учетом положений стандарта развития конкуренции в субъектах Российской Федерации, утвержденного  распоряжением Правительства Российской</w:t>
      </w:r>
      <w:proofErr w:type="gramEnd"/>
      <w:r w:rsidRPr="002A67E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2A67E8">
        <w:rPr>
          <w:rFonts w:ascii="Times New Roman" w:hAnsi="Times New Roman" w:cs="Times New Roman"/>
          <w:b w:val="0"/>
          <w:sz w:val="28"/>
          <w:szCs w:val="28"/>
        </w:rPr>
        <w:t>Федерации от 17.04.2019 № 768-р</w:t>
      </w:r>
      <w:r w:rsidR="00861501" w:rsidRPr="002A67E8">
        <w:rPr>
          <w:rFonts w:ascii="Times New Roman" w:hAnsi="Times New Roman" w:cs="Times New Roman"/>
          <w:b w:val="0"/>
          <w:sz w:val="28"/>
          <w:szCs w:val="28"/>
        </w:rPr>
        <w:t xml:space="preserve"> (в ред. распоряжения Правительства РФ от 07.02.2026 № 210-р)</w:t>
      </w:r>
      <w:r w:rsidRPr="002A67E8">
        <w:rPr>
          <w:rFonts w:ascii="Times New Roman" w:hAnsi="Times New Roman" w:cs="Times New Roman"/>
          <w:b w:val="0"/>
          <w:sz w:val="28"/>
          <w:szCs w:val="28"/>
        </w:rPr>
        <w:t xml:space="preserve"> и в соответствии с Планом мероприятий («дорожной картой») по содействию развитию конкуренции в Московской области на 2026 – 2030 годы и проведении пилотного проекта по его реализации, утвержденным постановлением Правительства Московской области от 09.12.2025 № 1650-ПП (в ред. </w:t>
      </w:r>
      <w:r w:rsidR="00861501" w:rsidRPr="002A67E8">
        <w:rPr>
          <w:rFonts w:ascii="Times New Roman" w:hAnsi="Times New Roman" w:cs="Times New Roman"/>
          <w:b w:val="0"/>
          <w:sz w:val="28"/>
          <w:szCs w:val="28"/>
        </w:rPr>
        <w:t xml:space="preserve">постановления Правительства МО </w:t>
      </w:r>
      <w:r w:rsidRPr="002A67E8">
        <w:rPr>
          <w:rFonts w:ascii="Times New Roman" w:hAnsi="Times New Roman" w:cs="Times New Roman"/>
          <w:b w:val="0"/>
          <w:sz w:val="28"/>
          <w:szCs w:val="28"/>
        </w:rPr>
        <w:t>от 23.04.2026 № 449-ПП).</w:t>
      </w:r>
      <w:proofErr w:type="gramEnd"/>
    </w:p>
    <w:p w:rsidR="003815B4" w:rsidRPr="002A67E8" w:rsidRDefault="00D37A85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«Дорожная карта» разработана уполномоченным органом по содействию развитию конкуренции – Управлением экономики администрации Раменского муниципального округа Московской области совместно с отраслевыми и структурными подразделениями администрации Раменского муниципального округа Московской области, ответственными за достижение ключевых показателей и координацию мероприятий на товарных рынках.  </w:t>
      </w:r>
    </w:p>
    <w:p w:rsidR="009E7E9E" w:rsidRPr="002A67E8" w:rsidRDefault="009E7E9E" w:rsidP="009F5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структуру «дорожной» карты по каждому товарному рынку включено участие в реализации отраслевого (ведомственного) проекта по развитию конкуренции (далее - отраслевой проект).</w:t>
      </w:r>
    </w:p>
    <w:p w:rsidR="00EF26FE" w:rsidRPr="002A67E8" w:rsidRDefault="009E7E9E" w:rsidP="009F51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Отраслевые проекты направлены на создание новых продуктов и услуг, способствующих увеличению деловой активности на товарном рынке и росту совокупной удовлетворённости участников рынка условиями ведения</w:t>
      </w:r>
      <w:r w:rsidR="008E4B87"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хозяйственной деятельности.</w:t>
      </w:r>
    </w:p>
    <w:p w:rsidR="009E7E9E" w:rsidRPr="002A67E8" w:rsidRDefault="009E7E9E" w:rsidP="009F5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В «Дорожной карте» приведен краткий анализ состояния конкурентной среды</w:t>
      </w:r>
      <w:r w:rsidR="008E4B87"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товарных рынках в соответствующих отраслях (сферах) экономики  </w:t>
      </w:r>
      <w:r w:rsidR="008E4B87"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области.</w:t>
      </w:r>
    </w:p>
    <w:p w:rsidR="009E7E9E" w:rsidRPr="002A67E8" w:rsidRDefault="009E7E9E" w:rsidP="009F5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Целью «дорожной карты» является реализация эффективной конкурентной политики на территории </w:t>
      </w:r>
      <w:r w:rsidR="008E4B87"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области, которая способствует созданию благоприятного климата для развития предпринимательской деятельности и обеспечению добросовестной конкуренции между хозяйствующими субъектами в интересах потребителей товаров, работ и услуг.</w:t>
      </w:r>
    </w:p>
    <w:p w:rsidR="008E4B87" w:rsidRPr="002A67E8" w:rsidRDefault="008E4B87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Перечень рынков по содействию развитию конкуренции в Раменском муниципальном округе Московской области:</w:t>
      </w:r>
    </w:p>
    <w:p w:rsidR="008E4B87" w:rsidRPr="002A67E8" w:rsidRDefault="008E4B87" w:rsidP="009F5143">
      <w:pPr>
        <w:pStyle w:val="ConsPlusNormal"/>
        <w:numPr>
          <w:ilvl w:val="0"/>
          <w:numId w:val="5"/>
        </w:numPr>
        <w:tabs>
          <w:tab w:val="left" w:pos="993"/>
        </w:tabs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Рынок торговли продовольственными товарами в неспециализированных магазинах;</w:t>
      </w:r>
    </w:p>
    <w:p w:rsidR="008E4B87" w:rsidRPr="002A67E8" w:rsidRDefault="008E4B87" w:rsidP="009F5143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Рынок оказания услуг по общественному питанию;</w:t>
      </w:r>
    </w:p>
    <w:p w:rsidR="008E4B87" w:rsidRPr="002A67E8" w:rsidRDefault="008E4B87" w:rsidP="009F5143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Рынок наружной рекламы.</w:t>
      </w:r>
    </w:p>
    <w:p w:rsidR="008E4B87" w:rsidRPr="002A67E8" w:rsidRDefault="008E4B87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В «дорожную карту» включены системные мероприятия, направленные на развитие конкуренции в Раменском муниципальном округе Московской области.</w:t>
      </w:r>
    </w:p>
    <w:p w:rsidR="009E7E9E" w:rsidRPr="002A67E8" w:rsidRDefault="009E7E9E" w:rsidP="009F5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и контроль исполнения «дорожной карты» осуществляется Управлением </w:t>
      </w:r>
      <w:r w:rsidR="008E4B87"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</w:t>
      </w:r>
      <w:r w:rsidR="008E4B87"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ке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8E4B87"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Московской области.  </w:t>
      </w:r>
    </w:p>
    <w:p w:rsidR="009E7E9E" w:rsidRPr="002A67E8" w:rsidRDefault="009E7E9E" w:rsidP="009F51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Подробный анализ состояния конкурентной среды включается в ежегодный доклад о состоянии и развитии конкуренции на товарных рынках </w:t>
      </w:r>
      <w:r w:rsidR="008E4B87"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области.</w:t>
      </w:r>
    </w:p>
    <w:p w:rsidR="00F67808" w:rsidRPr="002A67E8" w:rsidRDefault="00F67808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В «дорожной карте» приведен краткий анализ состояния конкурентной среды </w:t>
      </w:r>
      <w:r w:rsidRPr="002A67E8">
        <w:rPr>
          <w:rFonts w:ascii="Times New Roman" w:hAnsi="Times New Roman" w:cs="Times New Roman"/>
          <w:sz w:val="28"/>
          <w:szCs w:val="28"/>
        </w:rPr>
        <w:br/>
        <w:t>в разрезе рынков Раменского муниципального округа Московской области.</w:t>
      </w:r>
    </w:p>
    <w:p w:rsidR="009E7E9E" w:rsidRPr="002A67E8" w:rsidRDefault="009E7E9E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808" w:rsidRPr="002A67E8" w:rsidRDefault="00F67808" w:rsidP="009F5143">
      <w:pPr>
        <w:suppressAutoHyphens/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Раменский муниципальный округ является одним из крупнейших муниципальных образований Московской области, расположен на юго-востоке от Москвы и с северо-запада граничит с Люберецким и Ленинским округами, с севера – с </w:t>
      </w:r>
      <w:proofErr w:type="spellStart"/>
      <w:r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>Балашихинским</w:t>
      </w:r>
      <w:proofErr w:type="spellEnd"/>
      <w:r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Богородским и Павлово-Посадским округами, с востока – с Орехово-Зуевским и Воскресенским округами, а с юга – со Ступинским и Домодедовским округами. </w:t>
      </w:r>
      <w:proofErr w:type="gramEnd"/>
    </w:p>
    <w:p w:rsidR="00F67808" w:rsidRPr="002A67E8" w:rsidRDefault="00F67808" w:rsidP="009F51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2" w:firstLine="709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Площадь территории Раменского муниципального округа в 202</w:t>
      </w:r>
      <w:r w:rsidR="00A21C48"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составляла 13</w:t>
      </w:r>
      <w:r w:rsidR="00A21C48"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A21C48"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тысяч га.  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Численность постоянного населения на 01.01.202</w:t>
      </w:r>
      <w:r w:rsidR="00A21C48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5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="00A21C48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составляла 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="00A21C48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326,038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тыс. человек.</w:t>
      </w:r>
    </w:p>
    <w:p w:rsidR="00EF5D67" w:rsidRPr="002A67E8" w:rsidRDefault="00EF5D67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Раменский муниципальный округ – один из экономически развитых округов Московской области. Здесь расположены крупные предприятия пищевой и добывающей промышленности, предприятия по изготовлению стройматериалов и приборостроения. Также </w:t>
      </w:r>
      <w:r w:rsidR="00403A7A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территории округа</w:t>
      </w:r>
      <w:r w:rsidRPr="002A67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развито сельское хозяйство, которое специализируется на скотоводстве, овощеводстве и птицеводстве.</w:t>
      </w:r>
    </w:p>
    <w:p w:rsidR="00EF5D67" w:rsidRPr="002A67E8" w:rsidRDefault="00EF5D67" w:rsidP="009F51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2" w:firstLine="709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Раменский муниципальный округ является одним из промышленных центров Московской области. Экономический потенциал округа формирует научно-промышленный комплекс, основными видами экономической деятельности которого являются авиационное приборостроение, производство пищевых продуктов, электротехническое, химическое и стекольное производство, Гжельский народный художественный промысел.</w:t>
      </w:r>
    </w:p>
    <w:p w:rsidR="00F67808" w:rsidRPr="002A67E8" w:rsidRDefault="00EF5D67" w:rsidP="009F51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2" w:firstLine="709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lastRenderedPageBreak/>
        <w:t>На территории округа осуществляют производственно–хозяйственную деятельность более 35 крупных и 47 средних предприятий, около 4</w:t>
      </w:r>
      <w:r w:rsidR="006C265D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000 субъектов малого и среднего предпринимательства</w:t>
      </w:r>
      <w:r w:rsidR="00F67808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.</w:t>
      </w:r>
    </w:p>
    <w:p w:rsidR="00F67808" w:rsidRPr="002A67E8" w:rsidRDefault="00F67808" w:rsidP="009F5143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-2" w:firstLine="709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По объемам промышленного производства округ входит в десятку крупнейших муниципальных образований Московской области. За 202</w:t>
      </w:r>
      <w:r w:rsidR="00EF5D67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5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год объём отгруженных товаров, выполненных работ и услуг по промышленным видам деятельности составил </w:t>
      </w:r>
      <w:r w:rsidR="008B4976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220,165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млрд. руб. или 1</w:t>
      </w:r>
      <w:r w:rsidR="008B4976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06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,5 % к уровню 202</w:t>
      </w:r>
      <w:r w:rsidR="00EF5D67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4 года.</w:t>
      </w:r>
    </w:p>
    <w:p w:rsidR="006C265D" w:rsidRPr="002A67E8" w:rsidRDefault="008B4976" w:rsidP="009F514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Оборот розничной торговли по крупным и средним предприятиям </w:t>
      </w:r>
      <w:r w:rsidR="006C265D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в 2025 году 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составил 110,7 млрд. рублей (111,9 % к аналогичному периоду 2024 года). </w:t>
      </w:r>
      <w:r w:rsidR="006C265D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Более 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5</w:t>
      </w:r>
      <w:r w:rsidR="006C265D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0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% (55,3 млрд. руб.) товарооборота приходится на ОКВЭД 47.1 – Торговля розничная в неспециализированных магазинах</w:t>
      </w:r>
      <w:r w:rsidR="006C265D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. </w:t>
      </w:r>
    </w:p>
    <w:p w:rsidR="008B4976" w:rsidRPr="002A67E8" w:rsidRDefault="008B4976" w:rsidP="009F5143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Численность списочного состава </w:t>
      </w:r>
      <w:proofErr w:type="gramStart"/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занятых</w:t>
      </w:r>
      <w:proofErr w:type="gramEnd"/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в экономике округа по крупным и средним предприятиям за 2025 год составила 57 743 человека, что выше соответствующего периода прошлого  года на 0,3 %.</w:t>
      </w:r>
    </w:p>
    <w:p w:rsidR="008B4976" w:rsidRPr="002A67E8" w:rsidRDefault="008B4976" w:rsidP="009F5143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Среднемесячная заработная плата 1 работающего по крупным и 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br/>
        <w:t>средним предприятиям с начала года в сравнении с аналогичным периодом 2024 года возросла на 12,6 % и составила 108 509,1 руб.</w:t>
      </w:r>
    </w:p>
    <w:p w:rsidR="00F67808" w:rsidRPr="002A67E8" w:rsidRDefault="008B4976" w:rsidP="009F5143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Сельское хозяйство Раменского муниципального округа - важная сфера экономической деятельности по производству сельскохозяйственной продукции и оказанию услуг, в целях обеспечения населения качественными продуктами питания, промышленности - сырьём, а также содействия устойчивому развитию сельских территорий.</w:t>
      </w:r>
      <w:r w:rsidR="00F67808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</w:p>
    <w:p w:rsidR="00F67808" w:rsidRPr="00403A7A" w:rsidRDefault="00F67808" w:rsidP="009F5143">
      <w:pPr>
        <w:tabs>
          <w:tab w:val="left" w:pos="709"/>
        </w:tabs>
        <w:suppressAutoHyphens/>
        <w:spacing w:after="0" w:line="240" w:lineRule="auto"/>
        <w:ind w:right="-2" w:firstLine="709"/>
        <w:jc w:val="both"/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</w:pP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Сельскохозяйственный сектор округа представлен 17 предприятиями, 2</w:t>
      </w:r>
      <w:r w:rsidR="008B4976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8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крестьянскими (фермерскими) хозяйствами и 3</w:t>
      </w:r>
      <w:r w:rsidR="008B4976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8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тысячами личных подсобных хозяйств. Занято под посевами в сельскохозяйственных предприятиях 1</w:t>
      </w:r>
      <w:r w:rsidR="008B4976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6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,</w:t>
      </w:r>
      <w:r w:rsidR="008B4976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0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тыс. га пашни, в крестьянских (фермерских) хозяйствах 1,</w:t>
      </w:r>
      <w:r w:rsidR="008B4976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5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тыс. га, на долю личных подсобных хозяй</w:t>
      </w:r>
      <w:proofErr w:type="gramStart"/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ств пр</w:t>
      </w:r>
      <w:proofErr w:type="gramEnd"/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иходится  </w:t>
      </w:r>
      <w:r w:rsidR="008B4976"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1,5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тыс. га. Основным видом деятельности в сельском хозяйстве</w:t>
      </w:r>
      <w:r w:rsidR="00403A7A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 </w:t>
      </w:r>
      <w:r w:rsidRPr="002A67E8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является </w:t>
      </w:r>
      <w:r w:rsidR="00403A7A" w:rsidRPr="00403A7A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разведение птицы для производства мяса</w:t>
      </w:r>
      <w:r w:rsidRPr="00403A7A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 xml:space="preserve">, </w:t>
      </w:r>
      <w:r w:rsidR="00403A7A" w:rsidRPr="00403A7A">
        <w:rPr>
          <w:rFonts w:ascii="Times New Roman" w:eastAsia="Arial Unicode MS" w:hAnsi="Times New Roman" w:cs="Times New Roman"/>
          <w:sz w:val="28"/>
          <w:szCs w:val="28"/>
          <w:bdr w:val="nil"/>
          <w:lang w:eastAsia="ru-RU"/>
        </w:rPr>
        <w:t>кроме того, в округе развито овощеводство и животноводство.</w:t>
      </w:r>
    </w:p>
    <w:p w:rsidR="00F67808" w:rsidRPr="002A67E8" w:rsidRDefault="00F67808" w:rsidP="009F5143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Малое и среднее предпринимательство занимает важное место в экономике Раменского муниципального округа и играет значительную роль в решении экономических и социальных задач, т.к. способствует созданию новых рабочих мест, насыщению потребительского рынка товарами и услугами, увеличению налоговой базы и др. </w:t>
      </w:r>
    </w:p>
    <w:p w:rsidR="00F67808" w:rsidRPr="002A67E8" w:rsidRDefault="00F67808" w:rsidP="009F5143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На территории Раменского муниципального округа в 202</w:t>
      </w:r>
      <w:r w:rsidR="000138CA" w:rsidRPr="002A67E8">
        <w:rPr>
          <w:rFonts w:ascii="Times New Roman" w:hAnsi="Times New Roman" w:cs="Times New Roman"/>
          <w:sz w:val="28"/>
          <w:szCs w:val="28"/>
        </w:rPr>
        <w:t>5</w:t>
      </w:r>
      <w:r w:rsidRPr="002A67E8">
        <w:rPr>
          <w:rFonts w:ascii="Times New Roman" w:hAnsi="Times New Roman" w:cs="Times New Roman"/>
          <w:sz w:val="28"/>
          <w:szCs w:val="28"/>
        </w:rPr>
        <w:t xml:space="preserve"> году  свою деятельность осуществляли </w:t>
      </w:r>
      <w:r w:rsidR="000138CA" w:rsidRPr="002A67E8">
        <w:rPr>
          <w:rFonts w:ascii="Times New Roman" w:hAnsi="Times New Roman" w:cs="Times New Roman"/>
          <w:sz w:val="28"/>
          <w:szCs w:val="28"/>
        </w:rPr>
        <w:t xml:space="preserve">16 829 </w:t>
      </w:r>
      <w:r w:rsidRPr="002A67E8">
        <w:rPr>
          <w:rFonts w:ascii="Times New Roman" w:hAnsi="Times New Roman" w:cs="Times New Roman"/>
          <w:sz w:val="28"/>
          <w:szCs w:val="28"/>
        </w:rPr>
        <w:t xml:space="preserve">субъектов малого и среднего предпринимательства, в том числе: </w:t>
      </w:r>
      <w:r w:rsidR="00ED4865" w:rsidRPr="002A67E8">
        <w:rPr>
          <w:rFonts w:ascii="Times New Roman" w:hAnsi="Times New Roman" w:cs="Times New Roman"/>
          <w:sz w:val="28"/>
          <w:szCs w:val="28"/>
        </w:rPr>
        <w:t xml:space="preserve">3 797 </w:t>
      </w:r>
      <w:r w:rsidRPr="002A67E8">
        <w:rPr>
          <w:rFonts w:ascii="Times New Roman" w:hAnsi="Times New Roman" w:cs="Times New Roman"/>
          <w:sz w:val="28"/>
          <w:szCs w:val="28"/>
        </w:rPr>
        <w:t xml:space="preserve">юридических лиц и </w:t>
      </w:r>
      <w:r w:rsidR="000138CA" w:rsidRPr="002A67E8">
        <w:rPr>
          <w:rFonts w:ascii="Times New Roman" w:hAnsi="Times New Roman" w:cs="Times New Roman"/>
          <w:sz w:val="28"/>
          <w:szCs w:val="28"/>
        </w:rPr>
        <w:t>13 032 ИП</w:t>
      </w:r>
      <w:r w:rsidRPr="002A67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939B0" w:rsidRDefault="003939B0" w:rsidP="009F5143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На территории Раменского муниципального округа в рамках реализации муниципальной программы «Предпринимательство» предусмотрена реализация мероприятий, направленных на развитие бизнеса, в том числе обеспечивающих возможности для вовлечения молодежи в сферу предпринимательской деятельности.</w:t>
      </w:r>
    </w:p>
    <w:p w:rsidR="001E6693" w:rsidRDefault="001E6693" w:rsidP="009F5143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6693" w:rsidRPr="002A67E8" w:rsidRDefault="001E6693" w:rsidP="009F5143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26FE" w:rsidRPr="002A67E8" w:rsidRDefault="00EF26FE" w:rsidP="009F514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C73B05" w:rsidRPr="002A67E8" w:rsidRDefault="00D04241" w:rsidP="009F51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7E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="00C73B05" w:rsidRPr="002A67E8">
        <w:rPr>
          <w:rFonts w:ascii="Times New Roman" w:hAnsi="Times New Roman" w:cs="Times New Roman"/>
          <w:b/>
          <w:sz w:val="28"/>
          <w:szCs w:val="28"/>
        </w:rPr>
        <w:t>. Развитие конкуренции на рынке торговли</w:t>
      </w:r>
    </w:p>
    <w:p w:rsidR="00C415BC" w:rsidRPr="002A67E8" w:rsidRDefault="00C415BC" w:rsidP="009F51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7E8">
        <w:rPr>
          <w:rFonts w:ascii="Times New Roman" w:hAnsi="Times New Roman" w:cs="Times New Roman"/>
          <w:b/>
          <w:sz w:val="28"/>
          <w:szCs w:val="28"/>
        </w:rPr>
        <w:t>продовольственными товарами в неспециализированных магазинах</w:t>
      </w:r>
    </w:p>
    <w:p w:rsidR="00C415BC" w:rsidRPr="002A67E8" w:rsidRDefault="00C415B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5BC" w:rsidRPr="002A67E8" w:rsidRDefault="00C415B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7E8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2A67E8">
        <w:rPr>
          <w:rFonts w:ascii="Times New Roman" w:hAnsi="Times New Roman" w:cs="Times New Roman"/>
          <w:sz w:val="28"/>
          <w:szCs w:val="28"/>
        </w:rPr>
        <w:t xml:space="preserve"> за достижение ключевых показателей и координацию мероприятий - </w:t>
      </w:r>
      <w:r w:rsidR="00446AA2" w:rsidRPr="002A67E8">
        <w:rPr>
          <w:rFonts w:ascii="Times New Roman" w:hAnsi="Times New Roman" w:cs="Times New Roman"/>
          <w:sz w:val="28"/>
          <w:szCs w:val="28"/>
        </w:rPr>
        <w:t>Управление потребительского рынка, инвестиций и развития предпринимательства Администрации Раменского муниципального округа.</w:t>
      </w:r>
    </w:p>
    <w:p w:rsidR="00C415BC" w:rsidRPr="002A67E8" w:rsidRDefault="00C415B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5BC" w:rsidRPr="002A67E8" w:rsidRDefault="00C415B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1. Исходная информация в отношении ситуации и проблематики</w:t>
      </w:r>
    </w:p>
    <w:p w:rsidR="00C415BC" w:rsidRPr="002A67E8" w:rsidRDefault="00C415B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на рынке</w:t>
      </w:r>
    </w:p>
    <w:p w:rsidR="00C415BC" w:rsidRPr="002A67E8" w:rsidRDefault="00C415B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Рынок является полностью негосударственным.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Оборот розничной торговли по крупным и средним предприятиям в 2025 году составил 110,7 млрд. рублей (111,9 % к аналогичному периоду 2024 года). Более 50% (55,3 млрд. руб.) товарооборота приходится на ОКВЭД 47.1 – Торговля розничная в неспециализированных магазинах.  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В Раменском  муниципальном округе Московской области действует 56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 Помимо низких цен на товары на данных предприятиях льготным категориям населения предоставляются скидки при предъявлении социальной карты жителя Московской области.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На территории Раменского муниципального округа Московской области функционируют 3 </w:t>
      </w:r>
      <w:proofErr w:type="gramStart"/>
      <w:r w:rsidRPr="002A67E8">
        <w:rPr>
          <w:rFonts w:ascii="Times New Roman" w:hAnsi="Times New Roman" w:cs="Times New Roman"/>
          <w:sz w:val="28"/>
          <w:szCs w:val="28"/>
        </w:rPr>
        <w:t>розничных</w:t>
      </w:r>
      <w:proofErr w:type="gramEnd"/>
      <w:r w:rsidRPr="002A67E8">
        <w:rPr>
          <w:rFonts w:ascii="Times New Roman" w:hAnsi="Times New Roman" w:cs="Times New Roman"/>
          <w:sz w:val="28"/>
          <w:szCs w:val="28"/>
        </w:rPr>
        <w:t xml:space="preserve"> рынка, соответствующих требованиям законодательства Российской Федерации, в том числе 1 специализированный сельскохозяйственный рынок.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Обеспеченность населения площадью торговых объектов </w:t>
      </w:r>
      <w:proofErr w:type="gramStart"/>
      <w:r w:rsidRPr="002A67E8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2A67E8">
        <w:rPr>
          <w:rFonts w:ascii="Times New Roman" w:hAnsi="Times New Roman" w:cs="Times New Roman"/>
          <w:sz w:val="28"/>
          <w:szCs w:val="28"/>
        </w:rPr>
        <w:t xml:space="preserve"> 2025 года достигла значения 1214,6 кв. м на 1000 человек.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По состоянию на начало 2026 года сохраняется значительная дифференциация по уровню обеспеченности услугами розничной торговли сельского и муниципального населения. Порядка 20 сельских населенных пунктов Раменского муниципального округа Московской области с подъездными грунтовыми дорогами и с численностью проживающих менее 100 человек не имеют стационарной торговой сети. Торговое обслуживание населения данных поселений производится через нестационарные торговые объекты.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7E8">
        <w:rPr>
          <w:rFonts w:ascii="Times New Roman" w:hAnsi="Times New Roman" w:cs="Times New Roman"/>
          <w:sz w:val="28"/>
          <w:szCs w:val="28"/>
        </w:rPr>
        <w:t xml:space="preserve">Во исполнение Указа Президента Российской Федерации от 16.03.2022 </w:t>
      </w:r>
      <w:r w:rsidRPr="002A67E8">
        <w:rPr>
          <w:rFonts w:ascii="Times New Roman" w:hAnsi="Times New Roman" w:cs="Times New Roman"/>
          <w:sz w:val="28"/>
          <w:szCs w:val="28"/>
        </w:rPr>
        <w:br/>
        <w:t>№ 121 «О мерах по обеспечению социально-экономической стабильности и защиты населения в Российской Федерации» в части обеспечения продовольственной стабильности и развития конкуренции на территории Раменского муниципального округа Московской области, реализуется муниципальная программа «Предпринимательство», в состав которой входит подпрограмма 4 «Развитие потребительского рынка и услуг» (далее - Подпрограмма 4).</w:t>
      </w:r>
      <w:proofErr w:type="gramEnd"/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Мероприятия Подпрограммы 4, направленные на достижение показателей стандарта развития конкуренции в Московской области: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содействие вводу (строительству) новых современных объектов потребительского рынка и услуг в рамках реализации мероприятий, </w:t>
      </w:r>
      <w:r w:rsidRPr="002A67E8">
        <w:rPr>
          <w:rFonts w:ascii="Times New Roman" w:hAnsi="Times New Roman" w:cs="Times New Roman"/>
          <w:sz w:val="28"/>
          <w:szCs w:val="28"/>
        </w:rPr>
        <w:lastRenderedPageBreak/>
        <w:t>содействующих развитию торговой деятельности;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мониторинг нестационарных торговых объектов;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развитие оптовой торговли;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развитие дистанционной торговли.</w:t>
      </w:r>
    </w:p>
    <w:p w:rsidR="0055717C" w:rsidRPr="002A67E8" w:rsidRDefault="0055717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Размещение и хозяйственная деятельность объектов потребительского рынка на территории Московской области осуществляется в соответствии с Законом Московской области  № 191/2014-ОЗ «О регулировании дополнительных вопросов в сфере благоустройства в Московской области» региональным стандартом внешнего вида нестационарных строений, сооружений, правилами благоустройства и санитарно-эпидемиологическими требованиями (СП 2.3.6.3668-20).</w:t>
      </w:r>
    </w:p>
    <w:p w:rsidR="0055717C" w:rsidRPr="002A67E8" w:rsidRDefault="0055717C" w:rsidP="009F51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Для организации ярмарочной деятельности на территории Раменского муниципального округа Московской области определены 2 площадки и включены в Сводный перечень мест проведения ярмарок на территории Московской области. В 2025 году проведены 104 </w:t>
      </w:r>
      <w:proofErr w:type="gramStart"/>
      <w:r w:rsidRPr="002A67E8">
        <w:rPr>
          <w:rFonts w:ascii="Times New Roman" w:hAnsi="Times New Roman" w:cs="Times New Roman"/>
          <w:sz w:val="28"/>
          <w:szCs w:val="28"/>
        </w:rPr>
        <w:t>ярмарочных</w:t>
      </w:r>
      <w:proofErr w:type="gramEnd"/>
      <w:r w:rsidRPr="002A67E8"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55717C" w:rsidRPr="002A67E8" w:rsidRDefault="0055717C" w:rsidP="009F514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В рамках достижения показателя Рейтинг-12 «Обновление облика и демонтаж НТО» проведен демонтаж 101 нестационарного торгового объекта и выполнены работы по обновлению архитектурного  облика 49 объектов капитального строительства.</w:t>
      </w:r>
    </w:p>
    <w:p w:rsidR="00C415BC" w:rsidRPr="002A67E8" w:rsidRDefault="00C415B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15BC" w:rsidRPr="002A67E8" w:rsidRDefault="00C415BC" w:rsidP="009F514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D52FE" w:rsidRPr="002A67E8" w:rsidRDefault="007D52FE" w:rsidP="009F514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D52FE" w:rsidRPr="002A67E8" w:rsidRDefault="007D52FE" w:rsidP="009F514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D52FE" w:rsidRPr="002A67E8" w:rsidRDefault="007D52FE" w:rsidP="009F5143">
      <w:pPr>
        <w:pStyle w:val="ConsPlusNormal"/>
        <w:rPr>
          <w:rFonts w:ascii="Times New Roman" w:hAnsi="Times New Roman" w:cs="Times New Roman"/>
          <w:sz w:val="28"/>
          <w:szCs w:val="28"/>
        </w:rPr>
        <w:sectPr w:rsidR="007D52FE" w:rsidRPr="002A67E8" w:rsidSect="009D19C2">
          <w:headerReference w:type="default" r:id="rId9"/>
          <w:pgSz w:w="11905" w:h="16838"/>
          <w:pgMar w:top="1134" w:right="680" w:bottom="1134" w:left="1134" w:header="0" w:footer="0" w:gutter="0"/>
          <w:cols w:space="720"/>
          <w:titlePg/>
        </w:sectPr>
      </w:pPr>
    </w:p>
    <w:p w:rsidR="00B71526" w:rsidRPr="00F30984" w:rsidRDefault="00B71526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0984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78111E" w:rsidRPr="00F30984">
        <w:rPr>
          <w:rFonts w:ascii="Times New Roman" w:hAnsi="Times New Roman" w:cs="Times New Roman"/>
          <w:sz w:val="28"/>
          <w:szCs w:val="28"/>
        </w:rPr>
        <w:t>Ключевые показатели развития конкуренции на рынке</w:t>
      </w:r>
    </w:p>
    <w:p w:rsidR="00B71526" w:rsidRPr="00F30984" w:rsidRDefault="00B71526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067"/>
        <w:gridCol w:w="1535"/>
        <w:gridCol w:w="1239"/>
        <w:gridCol w:w="1157"/>
        <w:gridCol w:w="1157"/>
        <w:gridCol w:w="1157"/>
        <w:gridCol w:w="1157"/>
        <w:gridCol w:w="1160"/>
        <w:gridCol w:w="2760"/>
      </w:tblGrid>
      <w:tr w:rsidR="0055717C" w:rsidRPr="002A67E8" w:rsidTr="00A16EB0">
        <w:tc>
          <w:tcPr>
            <w:tcW w:w="681" w:type="dxa"/>
            <w:vMerge w:val="restart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067" w:type="dxa"/>
            <w:vMerge w:val="restart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Наименование ключевого показателя</w:t>
            </w:r>
          </w:p>
        </w:tc>
        <w:tc>
          <w:tcPr>
            <w:tcW w:w="1535" w:type="dxa"/>
            <w:vMerge w:val="restart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39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5788" w:type="dxa"/>
            <w:gridSpan w:val="5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Планируемое значение показателя</w:t>
            </w:r>
          </w:p>
        </w:tc>
        <w:tc>
          <w:tcPr>
            <w:tcW w:w="2760" w:type="dxa"/>
            <w:vMerge w:val="restart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55717C" w:rsidRPr="002A67E8" w:rsidTr="00A16EB0">
        <w:tc>
          <w:tcPr>
            <w:tcW w:w="681" w:type="dxa"/>
            <w:vMerge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7" w:type="dxa"/>
            <w:vMerge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5" w:type="dxa"/>
            <w:vMerge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9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57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57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157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157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1160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2760" w:type="dxa"/>
            <w:vMerge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17C" w:rsidRPr="002A67E8" w:rsidTr="00A16EB0">
        <w:tc>
          <w:tcPr>
            <w:tcW w:w="681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67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5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9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7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7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57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7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60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60" w:type="dxa"/>
          </w:tcPr>
          <w:p w:rsidR="0055717C" w:rsidRPr="002A67E8" w:rsidRDefault="0055717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5717C" w:rsidRPr="002A67E8" w:rsidTr="00A16EB0">
        <w:tc>
          <w:tcPr>
            <w:tcW w:w="681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67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 участников товарного рынка по данным ФНС России в Едином реестре субъектов МСП по ОКВЭД: 47.11, 47.19, 47.81 (нарастающим итогом)</w:t>
            </w:r>
          </w:p>
        </w:tc>
        <w:tc>
          <w:tcPr>
            <w:tcW w:w="1535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39" w:type="dxa"/>
            <w:shd w:val="clear" w:color="auto" w:fill="auto"/>
          </w:tcPr>
          <w:p w:rsidR="0055717C" w:rsidRPr="00A16EB0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546</w:t>
            </w:r>
          </w:p>
        </w:tc>
        <w:tc>
          <w:tcPr>
            <w:tcW w:w="1157" w:type="dxa"/>
            <w:shd w:val="clear" w:color="auto" w:fill="auto"/>
          </w:tcPr>
          <w:p w:rsidR="0055717C" w:rsidRPr="00A16EB0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688</w:t>
            </w:r>
          </w:p>
        </w:tc>
        <w:tc>
          <w:tcPr>
            <w:tcW w:w="1157" w:type="dxa"/>
            <w:shd w:val="clear" w:color="auto" w:fill="auto"/>
          </w:tcPr>
          <w:p w:rsidR="0055717C" w:rsidRPr="00A16EB0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780</w:t>
            </w:r>
          </w:p>
        </w:tc>
        <w:tc>
          <w:tcPr>
            <w:tcW w:w="1157" w:type="dxa"/>
            <w:shd w:val="clear" w:color="auto" w:fill="auto"/>
          </w:tcPr>
          <w:p w:rsidR="0055717C" w:rsidRPr="00A16EB0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850</w:t>
            </w:r>
          </w:p>
        </w:tc>
        <w:tc>
          <w:tcPr>
            <w:tcW w:w="1157" w:type="dxa"/>
            <w:shd w:val="clear" w:color="auto" w:fill="auto"/>
          </w:tcPr>
          <w:p w:rsidR="0055717C" w:rsidRPr="00A16EB0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900</w:t>
            </w:r>
          </w:p>
        </w:tc>
        <w:tc>
          <w:tcPr>
            <w:tcW w:w="1160" w:type="dxa"/>
            <w:shd w:val="clear" w:color="auto" w:fill="auto"/>
          </w:tcPr>
          <w:p w:rsidR="0055717C" w:rsidRPr="00A16EB0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</w:p>
        </w:tc>
        <w:tc>
          <w:tcPr>
            <w:tcW w:w="2760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E12F93" w:rsidRPr="00E12F93" w:rsidTr="00A16EB0">
        <w:tc>
          <w:tcPr>
            <w:tcW w:w="681" w:type="dxa"/>
          </w:tcPr>
          <w:p w:rsidR="0055717C" w:rsidRPr="00E12F93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67" w:type="dxa"/>
          </w:tcPr>
          <w:p w:rsidR="0055717C" w:rsidRPr="00E12F93" w:rsidRDefault="009C1ADA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4"/>
              </w:rPr>
              <w:t>Количество неспециализированных стационарных магазинов</w:t>
            </w:r>
          </w:p>
        </w:tc>
        <w:tc>
          <w:tcPr>
            <w:tcW w:w="1535" w:type="dxa"/>
          </w:tcPr>
          <w:p w:rsidR="0055717C" w:rsidRPr="00E12F93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39" w:type="dxa"/>
            <w:shd w:val="clear" w:color="auto" w:fill="auto"/>
          </w:tcPr>
          <w:p w:rsidR="0055717C" w:rsidRPr="00A16EB0" w:rsidRDefault="001E6693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213</w:t>
            </w:r>
          </w:p>
        </w:tc>
        <w:tc>
          <w:tcPr>
            <w:tcW w:w="1157" w:type="dxa"/>
            <w:shd w:val="clear" w:color="auto" w:fill="auto"/>
          </w:tcPr>
          <w:p w:rsidR="0055717C" w:rsidRPr="00A16EB0" w:rsidRDefault="001E6693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1157" w:type="dxa"/>
            <w:shd w:val="clear" w:color="auto" w:fill="auto"/>
          </w:tcPr>
          <w:p w:rsidR="0055717C" w:rsidRPr="00A16EB0" w:rsidRDefault="001E6693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157" w:type="dxa"/>
            <w:shd w:val="clear" w:color="auto" w:fill="auto"/>
          </w:tcPr>
          <w:p w:rsidR="0055717C" w:rsidRPr="00A16EB0" w:rsidRDefault="001E6693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1157" w:type="dxa"/>
            <w:shd w:val="clear" w:color="auto" w:fill="auto"/>
          </w:tcPr>
          <w:p w:rsidR="0055717C" w:rsidRPr="00A16EB0" w:rsidRDefault="001E6693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217</w:t>
            </w:r>
          </w:p>
        </w:tc>
        <w:tc>
          <w:tcPr>
            <w:tcW w:w="1160" w:type="dxa"/>
            <w:shd w:val="clear" w:color="auto" w:fill="auto"/>
          </w:tcPr>
          <w:p w:rsidR="0055717C" w:rsidRPr="00A16EB0" w:rsidRDefault="001E6693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6EB0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2760" w:type="dxa"/>
          </w:tcPr>
          <w:p w:rsidR="0055717C" w:rsidRPr="00E12F93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55717C" w:rsidRPr="002A67E8" w:rsidTr="00A16EB0">
        <w:tc>
          <w:tcPr>
            <w:tcW w:w="681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067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пунктов выдачи </w:t>
            </w:r>
            <w:proofErr w:type="gramStart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интернет-заказов</w:t>
            </w:r>
            <w:proofErr w:type="gramEnd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 (нарастающим итогом)</w:t>
            </w:r>
          </w:p>
        </w:tc>
        <w:tc>
          <w:tcPr>
            <w:tcW w:w="1535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39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1157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1157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  <w:tc>
          <w:tcPr>
            <w:tcW w:w="1157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157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1160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2760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55717C" w:rsidRPr="002A67E8" w:rsidTr="00A16EB0">
        <w:tc>
          <w:tcPr>
            <w:tcW w:w="681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67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Рост совокупной удовлетворенности участников рынка</w:t>
            </w:r>
          </w:p>
        </w:tc>
        <w:tc>
          <w:tcPr>
            <w:tcW w:w="1535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239" w:type="dxa"/>
          </w:tcPr>
          <w:p w:rsidR="0055717C" w:rsidRPr="002A67E8" w:rsidRDefault="0055717C" w:rsidP="00A16EB0">
            <w:pPr>
              <w:pStyle w:val="TableParagraph"/>
              <w:ind w:left="62" w:right="9"/>
              <w:jc w:val="center"/>
              <w:rPr>
                <w:spacing w:val="-2"/>
                <w:sz w:val="28"/>
                <w:szCs w:val="24"/>
              </w:rPr>
            </w:pPr>
            <w:r w:rsidRPr="002A67E8">
              <w:rPr>
                <w:spacing w:val="-2"/>
                <w:sz w:val="28"/>
                <w:szCs w:val="24"/>
              </w:rPr>
              <w:t>59</w:t>
            </w:r>
          </w:p>
        </w:tc>
        <w:tc>
          <w:tcPr>
            <w:tcW w:w="1157" w:type="dxa"/>
          </w:tcPr>
          <w:p w:rsidR="0055717C" w:rsidRPr="002A67E8" w:rsidRDefault="0055717C" w:rsidP="00A16EB0">
            <w:pPr>
              <w:pStyle w:val="TableParagraph"/>
              <w:ind w:left="57" w:right="3"/>
              <w:jc w:val="center"/>
              <w:rPr>
                <w:spacing w:val="-2"/>
                <w:sz w:val="28"/>
                <w:szCs w:val="24"/>
              </w:rPr>
            </w:pPr>
            <w:r w:rsidRPr="002A67E8">
              <w:rPr>
                <w:spacing w:val="-2"/>
                <w:sz w:val="28"/>
                <w:szCs w:val="24"/>
              </w:rPr>
              <w:t>61</w:t>
            </w:r>
          </w:p>
        </w:tc>
        <w:tc>
          <w:tcPr>
            <w:tcW w:w="1157" w:type="dxa"/>
          </w:tcPr>
          <w:p w:rsidR="0055717C" w:rsidRPr="002A67E8" w:rsidRDefault="0055717C" w:rsidP="00A16EB0">
            <w:pPr>
              <w:pStyle w:val="TableParagraph"/>
              <w:ind w:left="52" w:right="3"/>
              <w:jc w:val="center"/>
              <w:rPr>
                <w:spacing w:val="-2"/>
                <w:sz w:val="28"/>
                <w:szCs w:val="24"/>
              </w:rPr>
            </w:pPr>
            <w:r w:rsidRPr="002A67E8">
              <w:rPr>
                <w:spacing w:val="-2"/>
                <w:sz w:val="28"/>
                <w:szCs w:val="24"/>
              </w:rPr>
              <w:t>63</w:t>
            </w:r>
          </w:p>
        </w:tc>
        <w:tc>
          <w:tcPr>
            <w:tcW w:w="1157" w:type="dxa"/>
          </w:tcPr>
          <w:p w:rsidR="0055717C" w:rsidRPr="002A67E8" w:rsidRDefault="0055717C" w:rsidP="00A16EB0">
            <w:pPr>
              <w:pStyle w:val="TableParagraph"/>
              <w:ind w:left="64" w:right="17"/>
              <w:jc w:val="center"/>
              <w:rPr>
                <w:spacing w:val="-2"/>
                <w:sz w:val="28"/>
                <w:szCs w:val="24"/>
              </w:rPr>
            </w:pPr>
            <w:r w:rsidRPr="002A67E8">
              <w:rPr>
                <w:spacing w:val="-2"/>
                <w:sz w:val="28"/>
                <w:szCs w:val="24"/>
              </w:rPr>
              <w:t>65</w:t>
            </w:r>
          </w:p>
        </w:tc>
        <w:tc>
          <w:tcPr>
            <w:tcW w:w="1157" w:type="dxa"/>
          </w:tcPr>
          <w:p w:rsidR="0055717C" w:rsidRPr="002A67E8" w:rsidRDefault="0055717C" w:rsidP="00A16EB0">
            <w:pPr>
              <w:pStyle w:val="TableParagraph"/>
              <w:ind w:left="64" w:right="19"/>
              <w:jc w:val="center"/>
              <w:rPr>
                <w:spacing w:val="-2"/>
                <w:sz w:val="28"/>
                <w:szCs w:val="24"/>
              </w:rPr>
            </w:pPr>
            <w:r w:rsidRPr="002A67E8">
              <w:rPr>
                <w:spacing w:val="-2"/>
                <w:sz w:val="28"/>
                <w:szCs w:val="24"/>
              </w:rPr>
              <w:t>68</w:t>
            </w:r>
          </w:p>
        </w:tc>
        <w:tc>
          <w:tcPr>
            <w:tcW w:w="1160" w:type="dxa"/>
          </w:tcPr>
          <w:p w:rsidR="0055717C" w:rsidRPr="002A67E8" w:rsidRDefault="0055717C" w:rsidP="00A16EB0">
            <w:pPr>
              <w:pStyle w:val="TableParagraph"/>
              <w:ind w:left="57" w:right="12"/>
              <w:jc w:val="center"/>
              <w:rPr>
                <w:spacing w:val="-2"/>
                <w:sz w:val="28"/>
                <w:szCs w:val="24"/>
              </w:rPr>
            </w:pPr>
            <w:r w:rsidRPr="002A67E8">
              <w:rPr>
                <w:spacing w:val="-2"/>
                <w:sz w:val="28"/>
                <w:szCs w:val="24"/>
              </w:rPr>
              <w:t>71</w:t>
            </w:r>
          </w:p>
        </w:tc>
        <w:tc>
          <w:tcPr>
            <w:tcW w:w="2760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55717C" w:rsidRPr="002A67E8" w:rsidTr="00A16EB0">
        <w:tc>
          <w:tcPr>
            <w:tcW w:w="681" w:type="dxa"/>
          </w:tcPr>
          <w:p w:rsidR="0055717C" w:rsidRPr="002A67E8" w:rsidRDefault="001E6693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5717C" w:rsidRPr="002A67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67" w:type="dxa"/>
          </w:tcPr>
          <w:p w:rsidR="0055717C" w:rsidRPr="002A67E8" w:rsidRDefault="0055717C" w:rsidP="009F51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Обеспеченность населения площадью торговых объектов</w:t>
            </w:r>
          </w:p>
        </w:tc>
        <w:tc>
          <w:tcPr>
            <w:tcW w:w="1535" w:type="dxa"/>
          </w:tcPr>
          <w:p w:rsidR="0055717C" w:rsidRPr="002A67E8" w:rsidRDefault="0055717C" w:rsidP="009F514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квадратных метров на тысячу жителей</w:t>
            </w:r>
          </w:p>
        </w:tc>
        <w:tc>
          <w:tcPr>
            <w:tcW w:w="1239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1178,9</w:t>
            </w:r>
          </w:p>
        </w:tc>
        <w:tc>
          <w:tcPr>
            <w:tcW w:w="1157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1186,8</w:t>
            </w:r>
          </w:p>
        </w:tc>
        <w:tc>
          <w:tcPr>
            <w:tcW w:w="1157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1200,17</w:t>
            </w:r>
          </w:p>
        </w:tc>
        <w:tc>
          <w:tcPr>
            <w:tcW w:w="1157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1209,77</w:t>
            </w:r>
          </w:p>
        </w:tc>
        <w:tc>
          <w:tcPr>
            <w:tcW w:w="1157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1215,45</w:t>
            </w:r>
          </w:p>
        </w:tc>
        <w:tc>
          <w:tcPr>
            <w:tcW w:w="1160" w:type="dxa"/>
            <w:shd w:val="clear" w:color="auto" w:fill="auto"/>
          </w:tcPr>
          <w:p w:rsidR="0055717C" w:rsidRPr="002A67E8" w:rsidRDefault="0055717C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1229,20</w:t>
            </w:r>
          </w:p>
        </w:tc>
        <w:tc>
          <w:tcPr>
            <w:tcW w:w="2760" w:type="dxa"/>
          </w:tcPr>
          <w:p w:rsidR="0055717C" w:rsidRPr="002A67E8" w:rsidRDefault="0055717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</w:tbl>
    <w:p w:rsidR="00C415BC" w:rsidRPr="00F30984" w:rsidRDefault="00C415B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0984">
        <w:rPr>
          <w:rFonts w:ascii="Times New Roman" w:hAnsi="Times New Roman" w:cs="Times New Roman"/>
          <w:sz w:val="28"/>
          <w:szCs w:val="28"/>
        </w:rPr>
        <w:lastRenderedPageBreak/>
        <w:t>3. Мероприятия по достижению ключевых показателей развития</w:t>
      </w:r>
    </w:p>
    <w:p w:rsidR="00C415BC" w:rsidRPr="00F30984" w:rsidRDefault="00C415B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0984">
        <w:rPr>
          <w:rFonts w:ascii="Times New Roman" w:hAnsi="Times New Roman" w:cs="Times New Roman"/>
          <w:sz w:val="28"/>
          <w:szCs w:val="28"/>
        </w:rPr>
        <w:t>конкуренции на рынке</w:t>
      </w:r>
    </w:p>
    <w:p w:rsidR="00C415BC" w:rsidRPr="002A67E8" w:rsidRDefault="00C415B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4"/>
        <w:gridCol w:w="4038"/>
        <w:gridCol w:w="2693"/>
        <w:gridCol w:w="1758"/>
        <w:gridCol w:w="2778"/>
        <w:gridCol w:w="2977"/>
      </w:tblGrid>
      <w:tr w:rsidR="00AC4154" w:rsidRPr="00AC4154" w:rsidTr="00A16EB0">
        <w:tc>
          <w:tcPr>
            <w:tcW w:w="844" w:type="dxa"/>
          </w:tcPr>
          <w:p w:rsidR="009F5143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38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3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Решаемая проблема</w:t>
            </w:r>
          </w:p>
        </w:tc>
        <w:tc>
          <w:tcPr>
            <w:tcW w:w="1758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2778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Результат исполнения мероприятия</w:t>
            </w:r>
          </w:p>
        </w:tc>
        <w:tc>
          <w:tcPr>
            <w:tcW w:w="2977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AC4154" w:rsidRPr="00AC4154" w:rsidTr="00A16EB0">
        <w:tc>
          <w:tcPr>
            <w:tcW w:w="844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38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58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78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C4154" w:rsidRPr="00AC4154" w:rsidTr="00A16EB0">
        <w:tc>
          <w:tcPr>
            <w:tcW w:w="844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244" w:type="dxa"/>
            <w:gridSpan w:val="5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Взаимодействие с бизнесом</w:t>
            </w:r>
          </w:p>
        </w:tc>
      </w:tr>
      <w:tr w:rsidR="00AC4154" w:rsidRPr="00AC4154" w:rsidTr="00A16EB0">
        <w:tc>
          <w:tcPr>
            <w:tcW w:w="844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03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Встречи с представителями бизнеса</w:t>
            </w:r>
          </w:p>
        </w:tc>
        <w:tc>
          <w:tcPr>
            <w:tcW w:w="2693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Оперативное реагирование на потребности бизнеса</w:t>
            </w:r>
          </w:p>
        </w:tc>
        <w:tc>
          <w:tcPr>
            <w:tcW w:w="1758" w:type="dxa"/>
          </w:tcPr>
          <w:p w:rsidR="00AC4154" w:rsidRPr="00AC4154" w:rsidRDefault="00AC4154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77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Повышение деловой активности</w:t>
            </w:r>
          </w:p>
        </w:tc>
        <w:tc>
          <w:tcPr>
            <w:tcW w:w="2977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AC4154" w:rsidRPr="00AC4154" w:rsidTr="00A16EB0">
        <w:tc>
          <w:tcPr>
            <w:tcW w:w="844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03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вебинаров</w:t>
            </w:r>
            <w:proofErr w:type="spellEnd"/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/ семинаров/ круглых столов</w:t>
            </w:r>
          </w:p>
        </w:tc>
        <w:tc>
          <w:tcPr>
            <w:tcW w:w="2693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Повышение уровня квалификации кадров</w:t>
            </w:r>
          </w:p>
        </w:tc>
        <w:tc>
          <w:tcPr>
            <w:tcW w:w="1758" w:type="dxa"/>
          </w:tcPr>
          <w:p w:rsidR="00AC4154" w:rsidRPr="00AC4154" w:rsidRDefault="00AC4154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77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Повышение деловой активности</w:t>
            </w:r>
          </w:p>
        </w:tc>
        <w:tc>
          <w:tcPr>
            <w:tcW w:w="2977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AC4154" w:rsidRPr="00AC4154" w:rsidTr="00A16EB0">
        <w:tc>
          <w:tcPr>
            <w:tcW w:w="844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14244" w:type="dxa"/>
            <w:gridSpan w:val="5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Меры поддержки</w:t>
            </w:r>
          </w:p>
        </w:tc>
      </w:tr>
      <w:tr w:rsidR="00AC4154" w:rsidRPr="00AC4154" w:rsidTr="00A16EB0">
        <w:tc>
          <w:tcPr>
            <w:tcW w:w="844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03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Информационная и консультационная поддержка субъектов малого и среднего предпринимательства, осуществляющие деятельность в сфере торговли</w:t>
            </w:r>
          </w:p>
        </w:tc>
        <w:tc>
          <w:tcPr>
            <w:tcW w:w="2693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Формирование благоприятных условий ведения бизнеса</w:t>
            </w:r>
          </w:p>
        </w:tc>
        <w:tc>
          <w:tcPr>
            <w:tcW w:w="1758" w:type="dxa"/>
          </w:tcPr>
          <w:p w:rsidR="00AC4154" w:rsidRPr="00AC4154" w:rsidRDefault="00AC4154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77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Рост деловой активности</w:t>
            </w:r>
          </w:p>
        </w:tc>
        <w:tc>
          <w:tcPr>
            <w:tcW w:w="2977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E12F93" w:rsidRPr="00E12F93" w:rsidTr="00A16EB0">
        <w:tc>
          <w:tcPr>
            <w:tcW w:w="844" w:type="dxa"/>
          </w:tcPr>
          <w:p w:rsidR="00AC4154" w:rsidRPr="00E12F93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244" w:type="dxa"/>
            <w:gridSpan w:val="5"/>
          </w:tcPr>
          <w:p w:rsidR="00AC4154" w:rsidRPr="00E12F93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Мониторинг удовлетворенности предпринимателей условиями ведения бизнеса</w:t>
            </w:r>
          </w:p>
        </w:tc>
      </w:tr>
      <w:tr w:rsidR="00E12F93" w:rsidRPr="00E12F93" w:rsidTr="00A16EB0">
        <w:tc>
          <w:tcPr>
            <w:tcW w:w="844" w:type="dxa"/>
          </w:tcPr>
          <w:p w:rsidR="00AC4154" w:rsidRPr="00E12F93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4244" w:type="dxa"/>
            <w:gridSpan w:val="5"/>
          </w:tcPr>
          <w:p w:rsidR="00AC4154" w:rsidRPr="00E12F93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Проведение опросов предпринимателей о состоянии и развитии конкурентной среды на товарных рынках:</w:t>
            </w:r>
          </w:p>
        </w:tc>
      </w:tr>
      <w:tr w:rsidR="00E12F93" w:rsidRPr="00E12F93" w:rsidTr="00A16EB0">
        <w:tc>
          <w:tcPr>
            <w:tcW w:w="844" w:type="dxa"/>
          </w:tcPr>
          <w:p w:rsidR="00AC4154" w:rsidRPr="00E12F93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</w:p>
        </w:tc>
        <w:tc>
          <w:tcPr>
            <w:tcW w:w="4038" w:type="dxa"/>
          </w:tcPr>
          <w:p w:rsidR="00AC4154" w:rsidRPr="00E12F93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Информирование предпринимателей о проведении опросов об условиях ведения бизнеса</w:t>
            </w:r>
          </w:p>
        </w:tc>
        <w:tc>
          <w:tcPr>
            <w:tcW w:w="2693" w:type="dxa"/>
          </w:tcPr>
          <w:p w:rsidR="00AC4154" w:rsidRPr="00E12F93" w:rsidRDefault="00AC4154" w:rsidP="009F51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E12F93">
              <w:rPr>
                <w:sz w:val="28"/>
                <w:szCs w:val="28"/>
              </w:rPr>
              <w:t>Повышение достоверности результатов опросов за счет увеличения количества предпринимателей, принимающих участие в опросах</w:t>
            </w:r>
          </w:p>
        </w:tc>
        <w:tc>
          <w:tcPr>
            <w:tcW w:w="1758" w:type="dxa"/>
          </w:tcPr>
          <w:p w:rsidR="00AC4154" w:rsidRPr="00E12F93" w:rsidRDefault="00AC4154" w:rsidP="009F5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2F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778" w:type="dxa"/>
          </w:tcPr>
          <w:p w:rsidR="00AC4154" w:rsidRPr="00E12F93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Увеличение числа предпринимателей, принявших участие в опросах, рост вовлеченности предпринимателей во взаимодействие с органами власти</w:t>
            </w:r>
          </w:p>
        </w:tc>
        <w:tc>
          <w:tcPr>
            <w:tcW w:w="2977" w:type="dxa"/>
          </w:tcPr>
          <w:p w:rsidR="00AC4154" w:rsidRPr="00E12F93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12F93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AC4154" w:rsidRPr="00AC4154" w:rsidTr="00A16EB0">
        <w:tc>
          <w:tcPr>
            <w:tcW w:w="844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  <w:tc>
          <w:tcPr>
            <w:tcW w:w="403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Анализ результатов опросов предпринимателей об условиях ведения бизнеса</w:t>
            </w:r>
          </w:p>
        </w:tc>
        <w:tc>
          <w:tcPr>
            <w:tcW w:w="2693" w:type="dxa"/>
          </w:tcPr>
          <w:p w:rsidR="00AC4154" w:rsidRPr="00AC4154" w:rsidRDefault="00AC4154" w:rsidP="009F51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C4154">
              <w:rPr>
                <w:sz w:val="28"/>
                <w:szCs w:val="28"/>
              </w:rPr>
              <w:t>Выявление административных барьеров для ведения бизнеса</w:t>
            </w:r>
          </w:p>
        </w:tc>
        <w:tc>
          <w:tcPr>
            <w:tcW w:w="1758" w:type="dxa"/>
          </w:tcPr>
          <w:p w:rsidR="00AC4154" w:rsidRPr="00AC4154" w:rsidRDefault="00AC4154" w:rsidP="009F5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77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системных проблем и разработка мероприятий по </w:t>
            </w:r>
            <w:r w:rsidRPr="00AC41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улучшению условий ведения бизнеса</w:t>
            </w:r>
          </w:p>
        </w:tc>
        <w:tc>
          <w:tcPr>
            <w:tcW w:w="2977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потребительского рынка, инвестиций и развития </w:t>
            </w:r>
            <w:r w:rsidRPr="00AC41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предпринимательства Администрации Раменского муниципального округа.</w:t>
            </w:r>
          </w:p>
        </w:tc>
      </w:tr>
      <w:tr w:rsidR="00AC4154" w:rsidRPr="00AC4154" w:rsidTr="00A16EB0">
        <w:tc>
          <w:tcPr>
            <w:tcW w:w="844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3.1.3</w:t>
            </w:r>
          </w:p>
        </w:tc>
        <w:tc>
          <w:tcPr>
            <w:tcW w:w="403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Разработка мероприятий по улучшению условий ведения бизнеса</w:t>
            </w:r>
          </w:p>
        </w:tc>
        <w:tc>
          <w:tcPr>
            <w:tcW w:w="2693" w:type="dxa"/>
          </w:tcPr>
          <w:p w:rsidR="00AC4154" w:rsidRPr="00AC4154" w:rsidRDefault="00AC4154" w:rsidP="009F51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C4154">
              <w:rPr>
                <w:sz w:val="28"/>
                <w:szCs w:val="28"/>
              </w:rPr>
              <w:t>Выявление барьеров, включение мероприятий по снижению барьеров в "дорожную карту" по содействию развитию конкуренции</w:t>
            </w:r>
          </w:p>
        </w:tc>
        <w:tc>
          <w:tcPr>
            <w:tcW w:w="1758" w:type="dxa"/>
          </w:tcPr>
          <w:p w:rsidR="00AC4154" w:rsidRPr="00AC4154" w:rsidRDefault="00AC4154" w:rsidP="009F5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41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77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Рост совокупной удовлетворенности участников рынка</w:t>
            </w:r>
          </w:p>
        </w:tc>
        <w:tc>
          <w:tcPr>
            <w:tcW w:w="2977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AC4154" w:rsidRPr="00AC4154" w:rsidTr="00A16EB0">
        <w:tc>
          <w:tcPr>
            <w:tcW w:w="844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03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Анализ жалоб и обращений предпринимателей</w:t>
            </w:r>
          </w:p>
        </w:tc>
        <w:tc>
          <w:tcPr>
            <w:tcW w:w="2693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Выявление системных проблем, повторяющихся жалоб и недопущение условий их появления</w:t>
            </w:r>
          </w:p>
        </w:tc>
        <w:tc>
          <w:tcPr>
            <w:tcW w:w="1758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778" w:type="dxa"/>
          </w:tcPr>
          <w:p w:rsid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Снижение числа жалоб предпринимателей, рост совокупной удовлетворенности участников рынка, формирование благоприятных условий ведения бизнеса, рост предпринимательской активности</w:t>
            </w:r>
          </w:p>
          <w:p w:rsidR="009F5143" w:rsidRPr="00AC4154" w:rsidRDefault="009F5143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AC4154" w:rsidRPr="00AC4154" w:rsidTr="00A16EB0">
        <w:tc>
          <w:tcPr>
            <w:tcW w:w="844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03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Участие в реализации муниципального сегмента отраслевого (ведомственного) проекта по развитию конкуренции</w:t>
            </w:r>
          </w:p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на рынке торговли -</w:t>
            </w:r>
          </w:p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«Создание цифрового сервиса «Электронный торговый реестр», реализуемого Министерством сельского хозяйства и продовольствия Московской области</w:t>
            </w:r>
          </w:p>
        </w:tc>
        <w:tc>
          <w:tcPr>
            <w:tcW w:w="2693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Учет объектов торговли на территории Раменского муниципального округа Московской области, автоматизация статистической и аналитической работы, сокращение административных барьеров</w:t>
            </w:r>
          </w:p>
        </w:tc>
        <w:tc>
          <w:tcPr>
            <w:tcW w:w="1758" w:type="dxa"/>
          </w:tcPr>
          <w:p w:rsidR="00AC4154" w:rsidRPr="00AC4154" w:rsidRDefault="00AC4154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778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статистических данных </w:t>
            </w:r>
          </w:p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и отчетности в режиме реального времени,</w:t>
            </w:r>
          </w:p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рост совокупной удовлетворенности участников рынка</w:t>
            </w:r>
          </w:p>
        </w:tc>
        <w:tc>
          <w:tcPr>
            <w:tcW w:w="2977" w:type="dxa"/>
          </w:tcPr>
          <w:p w:rsidR="00AC4154" w:rsidRPr="00AC4154" w:rsidRDefault="00AC4154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C4154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</w:tbl>
    <w:p w:rsidR="0055717C" w:rsidRPr="002A67E8" w:rsidRDefault="0055717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717C" w:rsidRPr="002A67E8" w:rsidRDefault="0055717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A96AFC" w:rsidRPr="002A67E8" w:rsidSect="00C57607">
          <w:pgSz w:w="16838" w:h="11905" w:orient="landscape"/>
          <w:pgMar w:top="1134" w:right="680" w:bottom="1134" w:left="1134" w:header="0" w:footer="0" w:gutter="0"/>
          <w:cols w:space="720"/>
          <w:titlePg/>
        </w:sectPr>
      </w:pPr>
    </w:p>
    <w:p w:rsidR="00A96AFC" w:rsidRPr="002A67E8" w:rsidRDefault="00D04241" w:rsidP="009F51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7E8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="00A96AFC" w:rsidRPr="002A67E8">
        <w:rPr>
          <w:rFonts w:ascii="Times New Roman" w:hAnsi="Times New Roman" w:cs="Times New Roman"/>
          <w:b/>
          <w:sz w:val="28"/>
          <w:szCs w:val="28"/>
        </w:rPr>
        <w:t>. Развитие конкуренции на рынке оказания услуг</w:t>
      </w: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7E8">
        <w:rPr>
          <w:rFonts w:ascii="Times New Roman" w:hAnsi="Times New Roman" w:cs="Times New Roman"/>
          <w:b/>
          <w:sz w:val="28"/>
          <w:szCs w:val="28"/>
        </w:rPr>
        <w:t>по общественному питанию</w:t>
      </w:r>
    </w:p>
    <w:p w:rsidR="00A96AFC" w:rsidRPr="002A67E8" w:rsidRDefault="00A96AF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7E8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2A67E8">
        <w:rPr>
          <w:rFonts w:ascii="Times New Roman" w:hAnsi="Times New Roman" w:cs="Times New Roman"/>
          <w:sz w:val="28"/>
          <w:szCs w:val="28"/>
        </w:rPr>
        <w:t xml:space="preserve"> за достижение ключевых показателей и координацию мероприятий - Управление потребительского рынка, инвестиций и развития предпринимательства Администрации Раменского муниципального округа.</w:t>
      </w:r>
    </w:p>
    <w:p w:rsidR="00A96AFC" w:rsidRPr="002A67E8" w:rsidRDefault="00A96AF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41CC" w:rsidRPr="002A67E8" w:rsidRDefault="00C641C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1. Исходная информация в отношении ситуации и проблематики</w:t>
      </w: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на рынке</w:t>
      </w:r>
    </w:p>
    <w:p w:rsidR="00A96AFC" w:rsidRPr="002A67E8" w:rsidRDefault="00A96AF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Доля организаций частной формы собственности на рынке общественного питания составляет 100%. Рынок общественного питания является полностью негосударственным. Обеспеченность населения предприятиями общественного питания по состоянию на 31.12.2025 года составила: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- количество посадочных мест - 8821;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- количество объектов общественного питания - 248;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- количество рабочих мест - 1708;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- площадь зала – 20930 </w:t>
      </w:r>
      <w:proofErr w:type="spellStart"/>
      <w:r w:rsidRPr="002A67E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A67E8">
        <w:rPr>
          <w:rFonts w:ascii="Times New Roman" w:hAnsi="Times New Roman" w:cs="Times New Roman"/>
          <w:sz w:val="28"/>
          <w:szCs w:val="28"/>
        </w:rPr>
        <w:t>.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Основными факторами, сдерживающими развитие рынка, являются: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- недостаток финансовых средств;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- наличие небольшого выбора кредитных программ, высокие процентные ставки по кредитам, большое количество документов, необходимых для доступа к кредитным ресурсам, короткие сроки возврата кредита.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Характерной особенностью данного рынка является выявленная по результатам проведенного мониторинга значительная дифференциация по уровню обеспеченности услугами общественного питания сельского и городского населения.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Организация предприятий общественного питания в сельской местности является непривлекательной для бизнеса сферой деятельности. Создание предприятий общественного питания в отдаленных, малонаселенных сельских районах связано с серьезными рисками инвестирования и отсутствием гарантий получения прибыли.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На территории Раменского муниципального округа Московской области, реализуется муниципальная программа «Предпринимательство»,  в состав которой входит подпрограмма 4 «Развитие потребительского рынка и услуг» (далее - подпрограмма 4).</w:t>
      </w:r>
    </w:p>
    <w:p w:rsidR="00C06E34" w:rsidRPr="002A67E8" w:rsidRDefault="00C06E34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Мероприятие подпрограммы 4, направленное на достижение показателей стандарта развития конкуренции - содействие увеличению количества предприятий общественного питания.</w:t>
      </w:r>
    </w:p>
    <w:p w:rsidR="00C06E34" w:rsidRPr="002A67E8" w:rsidRDefault="00C06E34" w:rsidP="009F5143">
      <w:pPr>
        <w:pStyle w:val="ConsPlusNormal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Основными перспективными направлениями развития рынка являются:</w:t>
      </w:r>
    </w:p>
    <w:p w:rsidR="00C06E34" w:rsidRPr="002A67E8" w:rsidRDefault="00C06E34" w:rsidP="009F5143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увеличение уровня обеспеченности населения предприятиями общественного питания;</w:t>
      </w:r>
    </w:p>
    <w:p w:rsidR="00C06E34" w:rsidRPr="002A67E8" w:rsidRDefault="00C06E34" w:rsidP="009F5143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восстановление прежнего объема рынка общественного питания;</w:t>
      </w:r>
    </w:p>
    <w:p w:rsidR="00C06E34" w:rsidRPr="002A67E8" w:rsidRDefault="00C06E34" w:rsidP="009F5143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 развитие инфраструктуры общественного питания;</w:t>
      </w:r>
    </w:p>
    <w:p w:rsidR="00C06E34" w:rsidRPr="002A67E8" w:rsidRDefault="00C06E34" w:rsidP="009F5143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lastRenderedPageBreak/>
        <w:t>организация и проведение «социальных»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услуг.</w:t>
      </w:r>
    </w:p>
    <w:p w:rsidR="00A96AFC" w:rsidRPr="002A67E8" w:rsidRDefault="00A96AFC" w:rsidP="009F51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  <w:sectPr w:rsidR="00A96AFC" w:rsidRPr="002A67E8" w:rsidSect="00C57607">
          <w:pgSz w:w="11905" w:h="16838"/>
          <w:pgMar w:top="1134" w:right="680" w:bottom="1134" w:left="1134" w:header="0" w:footer="0" w:gutter="0"/>
          <w:cols w:space="720"/>
          <w:titlePg/>
        </w:sectPr>
      </w:pPr>
    </w:p>
    <w:p w:rsidR="00A96AFC" w:rsidRPr="00F30984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0984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F30984">
        <w:rPr>
          <w:rFonts w:ascii="Times New Roman" w:hAnsi="Times New Roman"/>
          <w:sz w:val="28"/>
          <w:szCs w:val="28"/>
        </w:rPr>
        <w:t>Ключевые показатели развития конкуренции на рынке</w:t>
      </w:r>
    </w:p>
    <w:p w:rsidR="00A96AFC" w:rsidRPr="00F30984" w:rsidRDefault="00A96AF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1"/>
        <w:gridCol w:w="2934"/>
        <w:gridCol w:w="1613"/>
        <w:gridCol w:w="1236"/>
        <w:gridCol w:w="1152"/>
        <w:gridCol w:w="1152"/>
        <w:gridCol w:w="1152"/>
        <w:gridCol w:w="1152"/>
        <w:gridCol w:w="1155"/>
        <w:gridCol w:w="2870"/>
      </w:tblGrid>
      <w:tr w:rsidR="00D26C5F" w:rsidRPr="002A67E8" w:rsidTr="00A16EB0">
        <w:tc>
          <w:tcPr>
            <w:tcW w:w="672" w:type="dxa"/>
            <w:vMerge w:val="restart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34" w:type="dxa"/>
            <w:vMerge w:val="restart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Наименование ключевого показателя</w:t>
            </w:r>
          </w:p>
        </w:tc>
        <w:tc>
          <w:tcPr>
            <w:tcW w:w="1613" w:type="dxa"/>
            <w:vMerge w:val="restart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36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5763" w:type="dxa"/>
            <w:gridSpan w:val="5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Планируемое значение показателя</w:t>
            </w:r>
          </w:p>
        </w:tc>
        <w:tc>
          <w:tcPr>
            <w:tcW w:w="2870" w:type="dxa"/>
            <w:vMerge w:val="restart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D26C5F" w:rsidRPr="002A67E8" w:rsidTr="00A16EB0">
        <w:tc>
          <w:tcPr>
            <w:tcW w:w="672" w:type="dxa"/>
            <w:vMerge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dxa"/>
            <w:vMerge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3" w:type="dxa"/>
            <w:vMerge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6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152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152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152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152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1155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2870" w:type="dxa"/>
            <w:vMerge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C5F" w:rsidRPr="002A67E8" w:rsidTr="00A16EB0">
        <w:tc>
          <w:tcPr>
            <w:tcW w:w="672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34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13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6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2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52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52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52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55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870" w:type="dxa"/>
          </w:tcPr>
          <w:p w:rsidR="00D26C5F" w:rsidRPr="002A67E8" w:rsidRDefault="00D26C5F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26C5F" w:rsidRPr="002A67E8" w:rsidTr="00A16EB0">
        <w:tc>
          <w:tcPr>
            <w:tcW w:w="672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34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Количество субъектов малого и среднего предпринимательства, участников товарного рынка по данным ФНС России в Едином реестре субъектов МСП по ОКВЭД: 56.10, 56.21, 56.29, 56.30 (нарастающим итогом)</w:t>
            </w:r>
          </w:p>
        </w:tc>
        <w:tc>
          <w:tcPr>
            <w:tcW w:w="1613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36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390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405</w:t>
            </w:r>
          </w:p>
        </w:tc>
        <w:tc>
          <w:tcPr>
            <w:tcW w:w="1155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2870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D26C5F" w:rsidRPr="002A67E8" w:rsidTr="00A16EB0">
        <w:tc>
          <w:tcPr>
            <w:tcW w:w="672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34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Количество предприятий общественного питания (нарастающим итогом)</w:t>
            </w:r>
          </w:p>
        </w:tc>
        <w:tc>
          <w:tcPr>
            <w:tcW w:w="1613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236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1155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2870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D26C5F" w:rsidRPr="002A67E8" w:rsidTr="00A16EB0">
        <w:tc>
          <w:tcPr>
            <w:tcW w:w="672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934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Рост совокупной удовлетворенности участников рынка</w:t>
            </w:r>
          </w:p>
        </w:tc>
        <w:tc>
          <w:tcPr>
            <w:tcW w:w="1613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1236" w:type="dxa"/>
            <w:shd w:val="clear" w:color="auto" w:fill="auto"/>
          </w:tcPr>
          <w:p w:rsidR="00D26C5F" w:rsidRPr="002A67E8" w:rsidRDefault="00D26C5F" w:rsidP="00A16EB0">
            <w:pPr>
              <w:pStyle w:val="TableParagraph"/>
              <w:ind w:left="62" w:right="9"/>
              <w:jc w:val="center"/>
              <w:rPr>
                <w:spacing w:val="-2"/>
                <w:sz w:val="28"/>
              </w:rPr>
            </w:pPr>
            <w:r w:rsidRPr="002A67E8">
              <w:rPr>
                <w:spacing w:val="-2"/>
                <w:sz w:val="28"/>
              </w:rPr>
              <w:t>50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TableParagraph"/>
              <w:ind w:left="57" w:right="3"/>
              <w:jc w:val="center"/>
              <w:rPr>
                <w:spacing w:val="-2"/>
                <w:sz w:val="28"/>
              </w:rPr>
            </w:pPr>
            <w:r w:rsidRPr="002A67E8">
              <w:rPr>
                <w:spacing w:val="-2"/>
                <w:sz w:val="28"/>
              </w:rPr>
              <w:t>52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TableParagraph"/>
              <w:ind w:left="52" w:right="3"/>
              <w:jc w:val="center"/>
              <w:rPr>
                <w:spacing w:val="-2"/>
                <w:sz w:val="28"/>
              </w:rPr>
            </w:pPr>
            <w:r w:rsidRPr="002A67E8">
              <w:rPr>
                <w:spacing w:val="-2"/>
                <w:sz w:val="28"/>
              </w:rPr>
              <w:t>54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TableParagraph"/>
              <w:ind w:left="64" w:right="17"/>
              <w:jc w:val="center"/>
              <w:rPr>
                <w:spacing w:val="-2"/>
                <w:sz w:val="28"/>
              </w:rPr>
            </w:pPr>
            <w:r w:rsidRPr="002A67E8">
              <w:rPr>
                <w:spacing w:val="-2"/>
                <w:sz w:val="28"/>
              </w:rPr>
              <w:t>56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TableParagraph"/>
              <w:ind w:left="64" w:right="19"/>
              <w:jc w:val="center"/>
              <w:rPr>
                <w:spacing w:val="-2"/>
                <w:sz w:val="28"/>
              </w:rPr>
            </w:pPr>
            <w:r w:rsidRPr="002A67E8">
              <w:rPr>
                <w:spacing w:val="-2"/>
                <w:sz w:val="28"/>
              </w:rPr>
              <w:t>59</w:t>
            </w:r>
          </w:p>
        </w:tc>
        <w:tc>
          <w:tcPr>
            <w:tcW w:w="1155" w:type="dxa"/>
            <w:shd w:val="clear" w:color="auto" w:fill="auto"/>
          </w:tcPr>
          <w:p w:rsidR="00D26C5F" w:rsidRPr="002A67E8" w:rsidRDefault="00D26C5F" w:rsidP="00A16EB0">
            <w:pPr>
              <w:pStyle w:val="TableParagraph"/>
              <w:ind w:left="57" w:right="12"/>
              <w:jc w:val="center"/>
              <w:rPr>
                <w:spacing w:val="-2"/>
                <w:sz w:val="28"/>
              </w:rPr>
            </w:pPr>
            <w:r w:rsidRPr="002A67E8">
              <w:rPr>
                <w:spacing w:val="-2"/>
                <w:sz w:val="28"/>
              </w:rPr>
              <w:t>62</w:t>
            </w:r>
          </w:p>
        </w:tc>
        <w:tc>
          <w:tcPr>
            <w:tcW w:w="2870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D26C5F" w:rsidRPr="002A67E8" w:rsidTr="00A16EB0">
        <w:tc>
          <w:tcPr>
            <w:tcW w:w="672" w:type="dxa"/>
          </w:tcPr>
          <w:p w:rsidR="00D26C5F" w:rsidRPr="002A67E8" w:rsidRDefault="001E6693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26C5F" w:rsidRPr="002A67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4" w:type="dxa"/>
          </w:tcPr>
          <w:p w:rsidR="00D26C5F" w:rsidRPr="002A67E8" w:rsidRDefault="00D26C5F" w:rsidP="009F5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Обеспеченность населения услугами общественного питания</w:t>
            </w:r>
            <w:r w:rsidRPr="002A6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613" w:type="dxa"/>
          </w:tcPr>
          <w:p w:rsidR="00D26C5F" w:rsidRPr="002A67E8" w:rsidRDefault="00D26C5F" w:rsidP="009F5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67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Посадочные места на тысячу жителей </w:t>
            </w:r>
          </w:p>
        </w:tc>
        <w:tc>
          <w:tcPr>
            <w:tcW w:w="1236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12143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13659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13719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13800</w:t>
            </w:r>
          </w:p>
        </w:tc>
        <w:tc>
          <w:tcPr>
            <w:tcW w:w="1152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13850</w:t>
            </w:r>
          </w:p>
        </w:tc>
        <w:tc>
          <w:tcPr>
            <w:tcW w:w="1155" w:type="dxa"/>
            <w:shd w:val="clear" w:color="auto" w:fill="auto"/>
          </w:tcPr>
          <w:p w:rsidR="00D26C5F" w:rsidRPr="002A67E8" w:rsidRDefault="00D26C5F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13900</w:t>
            </w:r>
          </w:p>
        </w:tc>
        <w:tc>
          <w:tcPr>
            <w:tcW w:w="2870" w:type="dxa"/>
          </w:tcPr>
          <w:p w:rsidR="00D26C5F" w:rsidRPr="002A67E8" w:rsidRDefault="00D26C5F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</w:tbl>
    <w:p w:rsidR="00D26C5F" w:rsidRPr="002A67E8" w:rsidRDefault="00D26C5F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6C5F" w:rsidRPr="002A67E8" w:rsidRDefault="00D26C5F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5143" w:rsidRDefault="009F5143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5143" w:rsidRDefault="009F5143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F5143" w:rsidRPr="002A67E8" w:rsidRDefault="009F5143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F30984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0984">
        <w:rPr>
          <w:rFonts w:ascii="Times New Roman" w:hAnsi="Times New Roman" w:cs="Times New Roman"/>
          <w:sz w:val="28"/>
          <w:szCs w:val="28"/>
        </w:rPr>
        <w:lastRenderedPageBreak/>
        <w:t>3. Мероприятия по достижению ключевых показателей развития</w:t>
      </w:r>
    </w:p>
    <w:p w:rsidR="00A96AFC" w:rsidRPr="00F30984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30984">
        <w:rPr>
          <w:rFonts w:ascii="Times New Roman" w:hAnsi="Times New Roman" w:cs="Times New Roman"/>
          <w:sz w:val="28"/>
          <w:szCs w:val="28"/>
        </w:rPr>
        <w:t>конкуренции на рынке</w:t>
      </w:r>
    </w:p>
    <w:p w:rsidR="00A96AFC" w:rsidRPr="00F30984" w:rsidRDefault="00A96AFC" w:rsidP="009F5143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4"/>
        <w:gridCol w:w="3471"/>
        <w:gridCol w:w="2876"/>
        <w:gridCol w:w="1814"/>
        <w:gridCol w:w="2822"/>
        <w:gridCol w:w="3261"/>
      </w:tblGrid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47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76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Решаемая проблема</w:t>
            </w:r>
          </w:p>
        </w:tc>
        <w:tc>
          <w:tcPr>
            <w:tcW w:w="181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2822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Результат исполнения мероприятия</w:t>
            </w:r>
          </w:p>
        </w:tc>
        <w:tc>
          <w:tcPr>
            <w:tcW w:w="326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76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22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244" w:type="dxa"/>
            <w:gridSpan w:val="5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Взаимодействие с бизнесом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7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Встречи с представителями бизнеса</w:t>
            </w:r>
          </w:p>
        </w:tc>
        <w:tc>
          <w:tcPr>
            <w:tcW w:w="2876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Оперативное реагирование на потребности бизнеса</w:t>
            </w:r>
          </w:p>
        </w:tc>
        <w:tc>
          <w:tcPr>
            <w:tcW w:w="1814" w:type="dxa"/>
            <w:shd w:val="clear" w:color="auto" w:fill="auto"/>
          </w:tcPr>
          <w:p w:rsidR="00F05851" w:rsidRPr="00E335FE" w:rsidRDefault="00F05851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822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Повышение деловой активности</w:t>
            </w:r>
          </w:p>
        </w:tc>
        <w:tc>
          <w:tcPr>
            <w:tcW w:w="326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47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вебинаров</w:t>
            </w:r>
            <w:proofErr w:type="spellEnd"/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/ семинаров/ круглых столов</w:t>
            </w:r>
          </w:p>
        </w:tc>
        <w:tc>
          <w:tcPr>
            <w:tcW w:w="2876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Повышение уровня квалификации кадров</w:t>
            </w:r>
          </w:p>
        </w:tc>
        <w:tc>
          <w:tcPr>
            <w:tcW w:w="1814" w:type="dxa"/>
            <w:shd w:val="clear" w:color="auto" w:fill="auto"/>
          </w:tcPr>
          <w:p w:rsidR="00F05851" w:rsidRPr="00E335FE" w:rsidRDefault="00F05851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822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Повышение деловой активности</w:t>
            </w:r>
          </w:p>
        </w:tc>
        <w:tc>
          <w:tcPr>
            <w:tcW w:w="3261" w:type="dxa"/>
            <w:shd w:val="clear" w:color="auto" w:fill="auto"/>
          </w:tcPr>
          <w:p w:rsidR="009F5143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244" w:type="dxa"/>
            <w:gridSpan w:val="5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Меры поддержки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7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Информационная и консультационная </w:t>
            </w: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поддержка субъектов малого и среднего предпринимательства, осуществляющие деятельность в сфере общественного питания</w:t>
            </w:r>
          </w:p>
        </w:tc>
        <w:tc>
          <w:tcPr>
            <w:tcW w:w="2876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благоприятных </w:t>
            </w: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условий ведения бизнеса</w:t>
            </w:r>
          </w:p>
        </w:tc>
        <w:tc>
          <w:tcPr>
            <w:tcW w:w="1814" w:type="dxa"/>
            <w:shd w:val="clear" w:color="auto" w:fill="auto"/>
          </w:tcPr>
          <w:p w:rsidR="00F05851" w:rsidRPr="00E335FE" w:rsidRDefault="00F05851" w:rsidP="00A16EB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2822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Рост деловой активности</w:t>
            </w:r>
          </w:p>
        </w:tc>
        <w:tc>
          <w:tcPr>
            <w:tcW w:w="326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потребительского рынка, </w:t>
            </w: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инвестиций и развития предпринимательства Администрации Раменского муниципального округа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14244" w:type="dxa"/>
            <w:gridSpan w:val="5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Мониторинг удовлетворенности предпринимателей условиями ведения бизнеса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4244" w:type="dxa"/>
            <w:gridSpan w:val="5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Проведение опросов предпринимателей о состоянии и развитии конкурентной среды на товарных рынках: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0D61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</w:p>
        </w:tc>
        <w:tc>
          <w:tcPr>
            <w:tcW w:w="347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Информирование предпринимателей о проведении опросов об условиях ведения бизнеса</w:t>
            </w:r>
          </w:p>
        </w:tc>
        <w:tc>
          <w:tcPr>
            <w:tcW w:w="2876" w:type="dxa"/>
            <w:shd w:val="clear" w:color="auto" w:fill="auto"/>
          </w:tcPr>
          <w:p w:rsidR="00F05851" w:rsidRPr="00E335FE" w:rsidRDefault="00F05851" w:rsidP="009F51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E335FE">
              <w:rPr>
                <w:sz w:val="28"/>
                <w:szCs w:val="28"/>
              </w:rPr>
              <w:t>Повышение достоверности результатов опросов за счет увеличения количества предпринимателей, принимающих участие в опросах</w:t>
            </w:r>
          </w:p>
        </w:tc>
        <w:tc>
          <w:tcPr>
            <w:tcW w:w="1814" w:type="dxa"/>
            <w:shd w:val="clear" w:color="auto" w:fill="auto"/>
          </w:tcPr>
          <w:p w:rsidR="00F05851" w:rsidRPr="00E335FE" w:rsidRDefault="00F05851" w:rsidP="009F5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5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22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Увеличение числа предпринимателей, принявших участие в опросах, рост вовлеченности предпринимателей во взаимодействие с органами власти</w:t>
            </w:r>
          </w:p>
        </w:tc>
        <w:tc>
          <w:tcPr>
            <w:tcW w:w="326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0D61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  <w:tc>
          <w:tcPr>
            <w:tcW w:w="347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Анализ результатов опросов предпринимателей об условиях ведения бизнеса</w:t>
            </w:r>
          </w:p>
        </w:tc>
        <w:tc>
          <w:tcPr>
            <w:tcW w:w="2876" w:type="dxa"/>
            <w:shd w:val="clear" w:color="auto" w:fill="auto"/>
          </w:tcPr>
          <w:p w:rsidR="00F05851" w:rsidRPr="00E335FE" w:rsidRDefault="00F05851" w:rsidP="009F51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E335FE">
              <w:rPr>
                <w:sz w:val="28"/>
                <w:szCs w:val="28"/>
              </w:rPr>
              <w:t>Выявление административных барьеров для ведения бизнеса</w:t>
            </w:r>
          </w:p>
        </w:tc>
        <w:tc>
          <w:tcPr>
            <w:tcW w:w="1814" w:type="dxa"/>
            <w:shd w:val="clear" w:color="auto" w:fill="auto"/>
          </w:tcPr>
          <w:p w:rsidR="00F05851" w:rsidRPr="00E335FE" w:rsidRDefault="00F05851" w:rsidP="009F5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5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822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Выявление системных проблем и разработка мероприятий по улучшению условий ведения бизнеса</w:t>
            </w:r>
          </w:p>
        </w:tc>
        <w:tc>
          <w:tcPr>
            <w:tcW w:w="326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0D61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3.1.3</w:t>
            </w:r>
          </w:p>
        </w:tc>
        <w:tc>
          <w:tcPr>
            <w:tcW w:w="347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мероприятий по улучшению условий </w:t>
            </w: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ведения бизнеса</w:t>
            </w:r>
          </w:p>
        </w:tc>
        <w:tc>
          <w:tcPr>
            <w:tcW w:w="2876" w:type="dxa"/>
            <w:shd w:val="clear" w:color="auto" w:fill="auto"/>
          </w:tcPr>
          <w:p w:rsidR="00F05851" w:rsidRPr="00E335FE" w:rsidRDefault="00F05851" w:rsidP="009F51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E335FE">
              <w:rPr>
                <w:sz w:val="28"/>
                <w:szCs w:val="28"/>
              </w:rPr>
              <w:lastRenderedPageBreak/>
              <w:t xml:space="preserve">Выявление барьеров, включение </w:t>
            </w:r>
            <w:r w:rsidRPr="00E335FE">
              <w:rPr>
                <w:sz w:val="28"/>
                <w:szCs w:val="28"/>
              </w:rPr>
              <w:lastRenderedPageBreak/>
              <w:t>мероприятий по снижению барьеров в "дорожную карту" по содействию развитию конкуренции</w:t>
            </w:r>
          </w:p>
        </w:tc>
        <w:tc>
          <w:tcPr>
            <w:tcW w:w="1814" w:type="dxa"/>
            <w:shd w:val="clear" w:color="auto" w:fill="auto"/>
          </w:tcPr>
          <w:p w:rsidR="00F05851" w:rsidRPr="00E335FE" w:rsidRDefault="00F05851" w:rsidP="009F5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5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2822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 xml:space="preserve">Рост совокупной удовлетворенности </w:t>
            </w: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участников рынка</w:t>
            </w:r>
          </w:p>
        </w:tc>
        <w:tc>
          <w:tcPr>
            <w:tcW w:w="326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lang w:eastAsia="en-US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потребительского рынка, </w:t>
            </w: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инвестиций и развития предпринимательства Администрации Раменского муниципального округа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347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Анализ жалоб и обращений предпринимателей</w:t>
            </w:r>
          </w:p>
        </w:tc>
        <w:tc>
          <w:tcPr>
            <w:tcW w:w="2876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Выявление системных проблем, повторяющихся жалоб и недопущение условий их появления</w:t>
            </w:r>
          </w:p>
        </w:tc>
        <w:tc>
          <w:tcPr>
            <w:tcW w:w="181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822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Снижение числа жалоб предпринимателей, рост совокупной удовлетворенности участников рынка, формирование благоприятных условий ведения бизнеса, рост предпринимательской активности</w:t>
            </w:r>
          </w:p>
        </w:tc>
        <w:tc>
          <w:tcPr>
            <w:tcW w:w="326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F05851" w:rsidRPr="00E335FE" w:rsidTr="00A16EB0">
        <w:tc>
          <w:tcPr>
            <w:tcW w:w="84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7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Участие в реализации муниципального сегмента отраслевого (ведомственного) проекта по развитию конкуренции</w:t>
            </w:r>
          </w:p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на рынке торговли -</w:t>
            </w:r>
          </w:p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 xml:space="preserve">«Создание цифрового сервиса «Электронный торговый реестр», реализуемого </w:t>
            </w: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Министерством сельского хозяйства и продовольствия Московской области</w:t>
            </w:r>
          </w:p>
        </w:tc>
        <w:tc>
          <w:tcPr>
            <w:tcW w:w="2876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Учет объектов торговли на территории Раменского муниципального округа Московской области</w:t>
            </w:r>
          </w:p>
        </w:tc>
        <w:tc>
          <w:tcPr>
            <w:tcW w:w="1814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>2026-2027</w:t>
            </w:r>
          </w:p>
        </w:tc>
        <w:tc>
          <w:tcPr>
            <w:tcW w:w="2822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реализации муниципального сегмента отраслевого (ведомственного) проекта по развитию конкуренции на рынке торговли «Создание цифрового сервиса «Электронный </w:t>
            </w: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торговый реестр» реализуемого Министерством сельского хозяйства и продовольствия Московской области</w:t>
            </w:r>
          </w:p>
        </w:tc>
        <w:tc>
          <w:tcPr>
            <w:tcW w:w="3261" w:type="dxa"/>
            <w:shd w:val="clear" w:color="auto" w:fill="auto"/>
          </w:tcPr>
          <w:p w:rsidR="00F05851" w:rsidRPr="00E335FE" w:rsidRDefault="00F05851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335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</w:tbl>
    <w:p w:rsidR="00D26C5F" w:rsidRPr="002A67E8" w:rsidRDefault="00D26C5F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26C5F" w:rsidRPr="002A67E8" w:rsidRDefault="00D26C5F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A96AFC" w:rsidRPr="002A67E8" w:rsidSect="00C57607">
          <w:pgSz w:w="16838" w:h="11905" w:orient="landscape"/>
          <w:pgMar w:top="1134" w:right="680" w:bottom="1134" w:left="1134" w:header="0" w:footer="0" w:gutter="0"/>
          <w:cols w:space="720"/>
          <w:titlePg/>
        </w:sectPr>
      </w:pPr>
    </w:p>
    <w:p w:rsidR="00A96AFC" w:rsidRPr="002A67E8" w:rsidRDefault="00D04241" w:rsidP="009F5143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IV</w:t>
      </w:r>
      <w:r w:rsidR="00A96AFC" w:rsidRPr="002A67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Развитие конкуренции в сфере наружной рекламы</w:t>
      </w:r>
    </w:p>
    <w:p w:rsidR="009F5143" w:rsidRDefault="009F5143" w:rsidP="009F5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6AFC" w:rsidRPr="002A67E8" w:rsidRDefault="00A96AFC" w:rsidP="009F51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Ответственный за достижение ключевых показателей и координацию мероприятий – отдел рекламы </w:t>
      </w:r>
      <w:r w:rsidR="00C66393" w:rsidRPr="002A67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2A67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правления градостроительной деятельности и рекламы</w:t>
      </w:r>
      <w:r w:rsidR="00C66393" w:rsidRPr="002A67E8">
        <w:rPr>
          <w:rFonts w:ascii="Times New Roman" w:hAnsi="Times New Roman" w:cs="Times New Roman"/>
          <w:sz w:val="28"/>
          <w:szCs w:val="28"/>
        </w:rPr>
        <w:t xml:space="preserve"> Администрации Раменского муниципального округа</w:t>
      </w:r>
      <w:r w:rsidRPr="002A67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66393" w:rsidRPr="002A67E8" w:rsidRDefault="00C66393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96AFC" w:rsidRPr="00F30984" w:rsidRDefault="00A96AFC" w:rsidP="009F514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30984">
        <w:rPr>
          <w:rFonts w:ascii="Times New Roman" w:hAnsi="Times New Roman" w:cs="Times New Roman"/>
          <w:b w:val="0"/>
          <w:sz w:val="28"/>
          <w:szCs w:val="28"/>
        </w:rPr>
        <w:t>1. Исходная информация в отношении ситуации</w:t>
      </w:r>
    </w:p>
    <w:p w:rsidR="00A96AFC" w:rsidRPr="00F30984" w:rsidRDefault="00A96AFC" w:rsidP="009F51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30984">
        <w:rPr>
          <w:rFonts w:ascii="Times New Roman" w:hAnsi="Times New Roman" w:cs="Times New Roman"/>
          <w:b w:val="0"/>
          <w:sz w:val="28"/>
          <w:szCs w:val="28"/>
        </w:rPr>
        <w:t>и проблематики на рынке</w:t>
      </w:r>
    </w:p>
    <w:p w:rsidR="00A96AFC" w:rsidRPr="002A67E8" w:rsidRDefault="00A96AF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Установка и эксплуатация рекламных конструкций на территории Московской области с 2014 года в соответствии с Федеральным </w:t>
      </w:r>
      <w:hyperlink r:id="rId10">
        <w:r w:rsidRPr="002A67E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A67E8">
        <w:rPr>
          <w:rFonts w:ascii="Times New Roman" w:hAnsi="Times New Roman" w:cs="Times New Roman"/>
          <w:sz w:val="28"/>
          <w:szCs w:val="28"/>
        </w:rPr>
        <w:t xml:space="preserve"> </w:t>
      </w:r>
      <w:r w:rsidRPr="002A67E8">
        <w:rPr>
          <w:rFonts w:ascii="Times New Roman" w:hAnsi="Times New Roman" w:cs="Times New Roman"/>
          <w:sz w:val="28"/>
          <w:szCs w:val="28"/>
        </w:rPr>
        <w:br/>
        <w:t>от 13.03.2006 № 38-ФЗ «О рекламе» осуществляется на основании схем, утвержденных органами местного самоуправления муниципальных образований Московской области.</w:t>
      </w: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Схема размещения рекламных конструкций на территории Раменского муниципального округа Московской области утверждена постановлением Администрации Раменского муниципального округа Московской области </w:t>
      </w:r>
      <w:r w:rsidR="00050351">
        <w:rPr>
          <w:rFonts w:ascii="Times New Roman" w:hAnsi="Times New Roman" w:cs="Times New Roman"/>
          <w:sz w:val="28"/>
          <w:szCs w:val="28"/>
        </w:rPr>
        <w:br/>
      </w:r>
      <w:r w:rsidRPr="002A67E8">
        <w:rPr>
          <w:rFonts w:ascii="Times New Roman" w:hAnsi="Times New Roman" w:cs="Times New Roman"/>
          <w:sz w:val="28"/>
          <w:szCs w:val="28"/>
        </w:rPr>
        <w:t xml:space="preserve">от 19.01.2024 № 185 «Об утверждении Схемы размещения рекламных конструкций на территории Раменского городского округа Московской области» (с изменениями и дополнениями).  В соответствии с Федеральным </w:t>
      </w:r>
      <w:hyperlink r:id="rId11">
        <w:r w:rsidRPr="002A67E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A67E8">
        <w:rPr>
          <w:rFonts w:ascii="Times New Roman" w:hAnsi="Times New Roman" w:cs="Times New Roman"/>
          <w:sz w:val="28"/>
          <w:szCs w:val="28"/>
        </w:rPr>
        <w:t xml:space="preserve"> от 13.03.2006 № 38-ФЗ «О рекламе» проводятся работы по согласованию внесения изменений и дополнений в схему размещения рекламных конструкций на территории Раменского муниципального округа Московской области в соответствии </w:t>
      </w:r>
      <w:r w:rsidR="00050351">
        <w:rPr>
          <w:rFonts w:ascii="Times New Roman" w:hAnsi="Times New Roman" w:cs="Times New Roman"/>
          <w:sz w:val="28"/>
          <w:szCs w:val="28"/>
        </w:rPr>
        <w:br/>
      </w:r>
      <w:r w:rsidRPr="002A67E8">
        <w:rPr>
          <w:rFonts w:ascii="Times New Roman" w:hAnsi="Times New Roman" w:cs="Times New Roman"/>
          <w:sz w:val="28"/>
          <w:szCs w:val="28"/>
        </w:rPr>
        <w:t>с обстоятельствами инфраструктурного и имущественного характера (актуализация схем).</w:t>
      </w: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На территории Раменского муниципального округа Московской области по состоянию на 18.05.2026 деятельность на рынке наружной рекламы осуществляют 74 </w:t>
      </w:r>
      <w:proofErr w:type="spellStart"/>
      <w:r w:rsidRPr="002A67E8">
        <w:rPr>
          <w:rFonts w:ascii="Times New Roman" w:hAnsi="Times New Roman" w:cs="Times New Roman"/>
          <w:sz w:val="28"/>
          <w:szCs w:val="28"/>
        </w:rPr>
        <w:t>рекламораспространител</w:t>
      </w:r>
      <w:r w:rsidR="00050351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2A67E8">
        <w:rPr>
          <w:rFonts w:ascii="Times New Roman" w:hAnsi="Times New Roman" w:cs="Times New Roman"/>
          <w:sz w:val="28"/>
          <w:szCs w:val="28"/>
        </w:rPr>
        <w:t>, в том числе 64 – юридических лиц, 10 – индивидуальных предпринимателей.</w:t>
      </w: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Обеспечивается сохранение прозрачности проведения торгов на право заключения договоров на установку и эксплуатацию рекламных конструкций (торги на право установки и эксплуатации рекламных конструкций проводятся в форме электронного аукциона).</w:t>
      </w: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Осуществляется активное внедрение современных и инновационных рекламных конструкций в рамках работ по актуализации и согласованию схем размещения рекламных конструкций на территории Раменского муниципального округа Московской области.</w:t>
      </w: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>В настоящее время предпринимаются следующие меры развития рынка наружной рекламы:</w:t>
      </w: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- проведение торгов на право заключения договора на установку </w:t>
      </w:r>
      <w:r w:rsidRPr="002A67E8">
        <w:rPr>
          <w:rFonts w:ascii="Times New Roman" w:hAnsi="Times New Roman" w:cs="Times New Roman"/>
          <w:sz w:val="28"/>
          <w:szCs w:val="28"/>
        </w:rPr>
        <w:br/>
        <w:t xml:space="preserve">и эксплуатацию рекламной конструкции на земельном участке, здании или ином недвижимом имуществе, находящемся в муниципальной собственности, а также на земельном участке, государственная собственность на который </w:t>
      </w:r>
      <w:r w:rsidRPr="002A67E8">
        <w:rPr>
          <w:rFonts w:ascii="Times New Roman" w:hAnsi="Times New Roman" w:cs="Times New Roman"/>
          <w:sz w:val="28"/>
          <w:szCs w:val="28"/>
        </w:rPr>
        <w:br/>
        <w:t>не разграничена, только в электронной форме;</w:t>
      </w: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- оказание муниципальной услуги по выдаче разрешений на установку </w:t>
      </w:r>
      <w:r w:rsidRPr="002A67E8">
        <w:rPr>
          <w:rFonts w:ascii="Times New Roman" w:hAnsi="Times New Roman" w:cs="Times New Roman"/>
          <w:sz w:val="28"/>
          <w:szCs w:val="28"/>
        </w:rPr>
        <w:br/>
      </w:r>
      <w:r w:rsidRPr="002A67E8">
        <w:rPr>
          <w:rFonts w:ascii="Times New Roman" w:hAnsi="Times New Roman" w:cs="Times New Roman"/>
          <w:sz w:val="28"/>
          <w:szCs w:val="28"/>
        </w:rPr>
        <w:lastRenderedPageBreak/>
        <w:t>и эксплуатацию рекламных конструкций в электронном виде;</w:t>
      </w: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- актуализация схем размещения рекламных конструкций в соответствии </w:t>
      </w:r>
      <w:r w:rsidRPr="002A67E8">
        <w:rPr>
          <w:rFonts w:ascii="Times New Roman" w:hAnsi="Times New Roman" w:cs="Times New Roman"/>
          <w:sz w:val="28"/>
          <w:szCs w:val="28"/>
        </w:rPr>
        <w:br/>
        <w:t>с обстоятельствами инфраструктурного и имущественного характера;</w:t>
      </w:r>
    </w:p>
    <w:p w:rsidR="00A96AFC" w:rsidRPr="002A67E8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7E8">
        <w:rPr>
          <w:rFonts w:ascii="Times New Roman" w:hAnsi="Times New Roman" w:cs="Times New Roman"/>
          <w:sz w:val="28"/>
          <w:szCs w:val="28"/>
        </w:rPr>
        <w:t xml:space="preserve">- совершенствование деятельности Администрации Раменского муниципального округа Московской области в соответствии с рекомендациями </w:t>
      </w:r>
      <w:r w:rsidRPr="002A67E8">
        <w:rPr>
          <w:rFonts w:ascii="Times New Roman" w:hAnsi="Times New Roman" w:cs="Times New Roman"/>
          <w:sz w:val="28"/>
          <w:szCs w:val="28"/>
        </w:rPr>
        <w:br/>
        <w:t xml:space="preserve">о применении комплекса мер, направленных на предотвращение и профилактику нарушений антимонопольного законодательства в сфере наружной рекламы </w:t>
      </w:r>
      <w:r w:rsidRPr="002A67E8">
        <w:rPr>
          <w:rFonts w:ascii="Times New Roman" w:hAnsi="Times New Roman" w:cs="Times New Roman"/>
          <w:sz w:val="28"/>
          <w:szCs w:val="28"/>
        </w:rPr>
        <w:br/>
        <w:t>(в том числе по вопросам содействия развитию конкуренции), разработанными Федеральной антимонопольной службой.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сохранения архитектурного своеобразия, декоративного убранства, тектоники, пластики, цельного и свободного восприятия фасадов, создания комфортного визуального пространства, обеспечения в легкодоступном режиме информирования потенциального потребителя о деятельности предприятия, организации, учреждения, а также в целях  упорядочения размещения и формирования благоприятного внешнего вида рекламных конструкций на территории Раменского муниципального округа планируется продолжить объезды территории  с целью выявления незаконно установленных рекламных конструкций в</w:t>
      </w:r>
      <w:proofErr w:type="gramEnd"/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недопущения установки  конструкций, дисгармоничных по отношению к другим объектам наружной рекламы, находящимся в бассейне визуального восприятия, для последующей работы по устранению нарушений и приведению фасадов зданий в соответствие, а также по согласованию конструкций в рамках действующего законодательства.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рынок наружной рекламы сталкивается с рядом проблем, которые влияют на эффективность рекламных кампаний и развитие отрасли в целом. Государственное регулирование наружной рекламы становится всё строже. Некоторые ключевые проблемы:</w:t>
      </w:r>
    </w:p>
    <w:p w:rsidR="00A96AFC" w:rsidRPr="002A67E8" w:rsidRDefault="009F5143" w:rsidP="009F5143">
      <w:pPr>
        <w:pStyle w:val="a4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1. </w:t>
      </w:r>
      <w:r w:rsidR="00A96AFC" w:rsidRPr="002A67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Регулирование и ограничения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вводятся новые правила размещения рекламных конструкций, ужесточаются требования к внешнему виду и содержанию рекламы. Это создает дополнительные трудности для рекламодателей и операторов рынка. 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2. Изменение потребительских предпочтений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потребители становятся менее восприимчивыми к традиционной рекламе. Они предпочитают получать информацию через цифровые каналы и социальные сети. 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3. Экономические факторы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кризис и снижение покупательской способности населения негативно сказывается на объемах инвестиций в наружную рекламу. 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продвижению: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интеграция цифровых технологий (интерактивные экраны);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использование нестандартных форматов.</w:t>
      </w:r>
    </w:p>
    <w:p w:rsidR="00A96AFC" w:rsidRPr="002A67E8" w:rsidRDefault="00A96AFC" w:rsidP="009F51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7E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успешно продвигаться на современном рынке наружной рекламы, важно учитывать изменения в законодательстве, предпочтения потребителей и технологические новшества.</w:t>
      </w:r>
    </w:p>
    <w:p w:rsidR="00A96AFC" w:rsidRDefault="00A96AFC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67E8">
        <w:rPr>
          <w:rFonts w:ascii="Times New Roman" w:hAnsi="Times New Roman" w:cs="Times New Roman"/>
          <w:sz w:val="28"/>
          <w:szCs w:val="28"/>
        </w:rPr>
        <w:t xml:space="preserve">Для повышения уровня доступности информации об установленных </w:t>
      </w:r>
      <w:r w:rsidRPr="002A67E8">
        <w:rPr>
          <w:rFonts w:ascii="Times New Roman" w:hAnsi="Times New Roman" w:cs="Times New Roman"/>
          <w:sz w:val="28"/>
          <w:szCs w:val="28"/>
        </w:rPr>
        <w:br/>
      </w:r>
      <w:r w:rsidRPr="002A67E8">
        <w:rPr>
          <w:rFonts w:ascii="Times New Roman" w:hAnsi="Times New Roman" w:cs="Times New Roman"/>
          <w:sz w:val="28"/>
          <w:szCs w:val="28"/>
        </w:rPr>
        <w:lastRenderedPageBreak/>
        <w:t>на территории Раменского муниципального округа Московской области рекламных конструкциях в Государственной информационной системе «Региональная географическая информационная система для обеспечения деятельности центральных исполнительных органов Московской области, государственных органов Московской области, органов местного самоуправления муниципальных образований Московской области» (далее - РГИС) создан раздел МИМП Московской области «Рекламные места Московской области».</w:t>
      </w:r>
      <w:proofErr w:type="gramEnd"/>
      <w:r w:rsidRPr="002A67E8">
        <w:rPr>
          <w:rFonts w:ascii="Times New Roman" w:hAnsi="Times New Roman" w:cs="Times New Roman"/>
          <w:sz w:val="28"/>
          <w:szCs w:val="28"/>
        </w:rPr>
        <w:t> На сайте «</w:t>
      </w:r>
      <w:proofErr w:type="spellStart"/>
      <w:r w:rsidRPr="002A67E8">
        <w:rPr>
          <w:rFonts w:ascii="Times New Roman" w:hAnsi="Times New Roman" w:cs="Times New Roman"/>
          <w:sz w:val="28"/>
          <w:szCs w:val="28"/>
        </w:rPr>
        <w:t>Геопортал</w:t>
      </w:r>
      <w:proofErr w:type="spellEnd"/>
      <w:r w:rsidRPr="002A67E8">
        <w:rPr>
          <w:rFonts w:ascii="Times New Roman" w:hAnsi="Times New Roman" w:cs="Times New Roman"/>
          <w:sz w:val="28"/>
          <w:szCs w:val="28"/>
        </w:rPr>
        <w:t xml:space="preserve"> Подмосковья» https://rgis.mosreg.ru/ в указанном разделе пользователь может ознакомиться с информацией об установленных рекламных конструкциях: их типе, размере, технологической характеристике, номере в схеме размещения рекламных конструкций, местоположении с привязкой к местности. Указанная информация постоянно актуализируется с учетом получения новых разрешений и установки новых рекламных конструкций.</w:t>
      </w:r>
    </w:p>
    <w:p w:rsidR="009F5143" w:rsidRPr="002A67E8" w:rsidRDefault="009F5143" w:rsidP="009F51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31C0" w:rsidRPr="002A67E8" w:rsidRDefault="00C031C0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031C0" w:rsidRPr="002A67E8" w:rsidSect="00C57607">
          <w:pgSz w:w="11905" w:h="16838"/>
          <w:pgMar w:top="1134" w:right="680" w:bottom="1134" w:left="1134" w:header="0" w:footer="0" w:gutter="0"/>
          <w:cols w:space="720"/>
          <w:titlePg/>
        </w:sectPr>
      </w:pPr>
    </w:p>
    <w:p w:rsidR="00A96AFC" w:rsidRPr="00F30984" w:rsidRDefault="00A96AFC" w:rsidP="009F514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30984">
        <w:rPr>
          <w:rFonts w:ascii="Times New Roman" w:hAnsi="Times New Roman" w:cs="Times New Roman"/>
          <w:b w:val="0"/>
          <w:sz w:val="28"/>
          <w:szCs w:val="28"/>
        </w:rPr>
        <w:lastRenderedPageBreak/>
        <w:t>2. Ключевые показатели развития конкуренции на рынке</w:t>
      </w:r>
    </w:p>
    <w:p w:rsidR="00A96AFC" w:rsidRPr="002A67E8" w:rsidRDefault="00A96AF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58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7"/>
        <w:gridCol w:w="4650"/>
        <w:gridCol w:w="1520"/>
        <w:gridCol w:w="1481"/>
        <w:gridCol w:w="819"/>
        <w:gridCol w:w="850"/>
        <w:gridCol w:w="851"/>
        <w:gridCol w:w="850"/>
        <w:gridCol w:w="851"/>
        <w:gridCol w:w="3118"/>
      </w:tblGrid>
      <w:tr w:rsidR="00C66393" w:rsidRPr="00050351" w:rsidTr="00C641CC">
        <w:tc>
          <w:tcPr>
            <w:tcW w:w="0" w:type="auto"/>
            <w:vMerge w:val="restart"/>
          </w:tcPr>
          <w:p w:rsidR="00A96AFC" w:rsidRPr="00050351" w:rsidRDefault="00C641C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96AFC" w:rsidRPr="000503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A96AFC" w:rsidRPr="0005035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A96AFC" w:rsidRPr="0005035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50" w:type="dxa"/>
            <w:vMerge w:val="restart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Ключевые показатели</w:t>
            </w:r>
          </w:p>
        </w:tc>
        <w:tc>
          <w:tcPr>
            <w:tcW w:w="1520" w:type="dxa"/>
            <w:vMerge w:val="restart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703" w:type="dxa"/>
            <w:gridSpan w:val="6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Числовые значения показателя</w:t>
            </w:r>
          </w:p>
        </w:tc>
        <w:tc>
          <w:tcPr>
            <w:tcW w:w="3118" w:type="dxa"/>
            <w:vMerge w:val="restart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C66393" w:rsidRPr="00050351" w:rsidTr="00C641CC">
        <w:tc>
          <w:tcPr>
            <w:tcW w:w="0" w:type="auto"/>
            <w:vMerge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50" w:type="dxa"/>
            <w:vMerge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0" w:type="dxa"/>
            <w:vMerge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819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850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851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850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851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  <w:tc>
          <w:tcPr>
            <w:tcW w:w="3118" w:type="dxa"/>
            <w:vMerge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393" w:rsidRPr="00050351" w:rsidTr="00C641CC">
        <w:tc>
          <w:tcPr>
            <w:tcW w:w="0" w:type="auto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50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0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9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51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18" w:type="dxa"/>
          </w:tcPr>
          <w:p w:rsidR="00A96AFC" w:rsidRPr="00050351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3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66393" w:rsidRPr="002A67E8" w:rsidTr="00C641CC">
        <w:trPr>
          <w:trHeight w:val="1547"/>
        </w:trPr>
        <w:tc>
          <w:tcPr>
            <w:tcW w:w="0" w:type="auto"/>
          </w:tcPr>
          <w:p w:rsidR="00A96AFC" w:rsidRPr="002A67E8" w:rsidRDefault="00A96AFC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50" w:type="dxa"/>
          </w:tcPr>
          <w:p w:rsidR="00A96AFC" w:rsidRPr="002A67E8" w:rsidRDefault="00A96AF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Количество рекламных конструкций, установленных в соответствии со схемой размещения рекламных конструкций</w:t>
            </w:r>
          </w:p>
        </w:tc>
        <w:tc>
          <w:tcPr>
            <w:tcW w:w="1520" w:type="dxa"/>
          </w:tcPr>
          <w:p w:rsidR="00A96AFC" w:rsidRPr="002A67E8" w:rsidRDefault="001E6693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0" w:type="auto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  <w:tc>
          <w:tcPr>
            <w:tcW w:w="819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485</w:t>
            </w:r>
          </w:p>
        </w:tc>
        <w:tc>
          <w:tcPr>
            <w:tcW w:w="850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488</w:t>
            </w:r>
          </w:p>
        </w:tc>
        <w:tc>
          <w:tcPr>
            <w:tcW w:w="851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491</w:t>
            </w:r>
          </w:p>
        </w:tc>
        <w:tc>
          <w:tcPr>
            <w:tcW w:w="850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494</w:t>
            </w:r>
          </w:p>
        </w:tc>
        <w:tc>
          <w:tcPr>
            <w:tcW w:w="851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497</w:t>
            </w:r>
          </w:p>
        </w:tc>
        <w:tc>
          <w:tcPr>
            <w:tcW w:w="3118" w:type="dxa"/>
          </w:tcPr>
          <w:p w:rsidR="00A96AFC" w:rsidRPr="002A67E8" w:rsidRDefault="00A96AFC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</w:t>
            </w:r>
            <w:r w:rsidR="00657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C66393" w:rsidRPr="002A67E8" w:rsidTr="00C641CC">
        <w:trPr>
          <w:trHeight w:val="1255"/>
        </w:trPr>
        <w:tc>
          <w:tcPr>
            <w:tcW w:w="0" w:type="auto"/>
          </w:tcPr>
          <w:p w:rsidR="00A96AFC" w:rsidRPr="002A67E8" w:rsidRDefault="00A96AFC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E66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A96AFC" w:rsidRPr="002A67E8" w:rsidRDefault="00A96AF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Доля рекламных конструкций, занесенных в РГИС</w:t>
            </w:r>
          </w:p>
        </w:tc>
        <w:tc>
          <w:tcPr>
            <w:tcW w:w="1520" w:type="dxa"/>
          </w:tcPr>
          <w:p w:rsidR="00A96AFC" w:rsidRPr="002A67E8" w:rsidRDefault="00A96AFC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0" w:type="auto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19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3118" w:type="dxa"/>
          </w:tcPr>
          <w:p w:rsidR="00A96AFC" w:rsidRPr="002A67E8" w:rsidRDefault="00A96AFC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</w:t>
            </w:r>
            <w:r w:rsidR="00657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C66393" w:rsidRPr="002A67E8" w:rsidTr="00C641CC">
        <w:trPr>
          <w:trHeight w:val="1487"/>
        </w:trPr>
        <w:tc>
          <w:tcPr>
            <w:tcW w:w="0" w:type="auto"/>
          </w:tcPr>
          <w:p w:rsidR="00A96AFC" w:rsidRPr="002A67E8" w:rsidRDefault="00A96AFC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E66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A96AFC" w:rsidRPr="002A67E8" w:rsidRDefault="00A96AF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Количество рекламных мест в парках, зонах отдыха, набережных и пешеходных зонах</w:t>
            </w:r>
          </w:p>
        </w:tc>
        <w:tc>
          <w:tcPr>
            <w:tcW w:w="1520" w:type="dxa"/>
          </w:tcPr>
          <w:p w:rsidR="00A96AFC" w:rsidRPr="002A67E8" w:rsidRDefault="001E6693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0" w:type="auto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19" w:type="dxa"/>
          </w:tcPr>
          <w:p w:rsidR="00A96AFC" w:rsidRPr="002A67E8" w:rsidRDefault="00A96AFC" w:rsidP="009F5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:rsidR="00A96AFC" w:rsidRPr="002A67E8" w:rsidRDefault="00A96AFC" w:rsidP="009F5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A96AFC" w:rsidRPr="002A67E8" w:rsidRDefault="00A96AFC" w:rsidP="009F5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0" w:type="dxa"/>
          </w:tcPr>
          <w:p w:rsidR="00A96AFC" w:rsidRPr="002A67E8" w:rsidRDefault="00A96AFC" w:rsidP="009F5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A96AFC" w:rsidRPr="002A67E8" w:rsidRDefault="00A96AFC" w:rsidP="009F5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18" w:type="dxa"/>
          </w:tcPr>
          <w:p w:rsidR="00A96AFC" w:rsidRPr="002A67E8" w:rsidRDefault="00A96AFC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</w:t>
            </w:r>
            <w:r w:rsidR="00657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Раменского муниципального округа</w:t>
            </w:r>
          </w:p>
        </w:tc>
      </w:tr>
      <w:tr w:rsidR="00C66393" w:rsidRPr="002A67E8" w:rsidTr="00C641CC">
        <w:tc>
          <w:tcPr>
            <w:tcW w:w="0" w:type="auto"/>
          </w:tcPr>
          <w:p w:rsidR="00A96AFC" w:rsidRPr="002A67E8" w:rsidRDefault="001E6693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C66393" w:rsidRPr="002A67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50" w:type="dxa"/>
          </w:tcPr>
          <w:p w:rsidR="00A96AFC" w:rsidRPr="002A67E8" w:rsidRDefault="00A96AFC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Рост совокупной удовлетворенности участников рынка</w:t>
            </w:r>
          </w:p>
        </w:tc>
        <w:tc>
          <w:tcPr>
            <w:tcW w:w="1520" w:type="dxa"/>
          </w:tcPr>
          <w:p w:rsidR="00A96AFC" w:rsidRPr="002A67E8" w:rsidRDefault="00A96AFC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0" w:type="auto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19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0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51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850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851" w:type="dxa"/>
          </w:tcPr>
          <w:p w:rsidR="00A96AFC" w:rsidRPr="002A67E8" w:rsidRDefault="00A96AFC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118" w:type="dxa"/>
          </w:tcPr>
          <w:p w:rsidR="00A96AFC" w:rsidRPr="002A67E8" w:rsidRDefault="00A96AFC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</w:t>
            </w:r>
            <w:r w:rsidR="00657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</w:tbl>
    <w:p w:rsidR="001E6693" w:rsidRDefault="001E6693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657635" w:rsidRDefault="00657635" w:rsidP="009F5143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96AFC" w:rsidRPr="00F30984" w:rsidRDefault="00A96AFC" w:rsidP="009F5143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F30984">
        <w:rPr>
          <w:rFonts w:ascii="Times New Roman" w:hAnsi="Times New Roman" w:cs="Times New Roman"/>
          <w:b w:val="0"/>
          <w:sz w:val="28"/>
          <w:szCs w:val="28"/>
        </w:rPr>
        <w:lastRenderedPageBreak/>
        <w:t>3. Мероприятия по достижению ключевых показателей развития</w:t>
      </w:r>
    </w:p>
    <w:p w:rsidR="00A96AFC" w:rsidRPr="00F30984" w:rsidRDefault="00A96AFC" w:rsidP="009F51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30984">
        <w:rPr>
          <w:rFonts w:ascii="Times New Roman" w:hAnsi="Times New Roman" w:cs="Times New Roman"/>
          <w:b w:val="0"/>
          <w:sz w:val="28"/>
          <w:szCs w:val="28"/>
        </w:rPr>
        <w:t>конкуренции на рынке</w:t>
      </w:r>
    </w:p>
    <w:p w:rsidR="00A96AFC" w:rsidRPr="002A67E8" w:rsidRDefault="00A96AF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6"/>
        <w:gridCol w:w="3261"/>
        <w:gridCol w:w="2693"/>
        <w:gridCol w:w="1843"/>
        <w:gridCol w:w="3260"/>
        <w:gridCol w:w="3247"/>
      </w:tblGrid>
      <w:tr w:rsidR="003F4942" w:rsidRPr="006F5825" w:rsidTr="006F5825">
        <w:trPr>
          <w:jc w:val="center"/>
        </w:trPr>
        <w:tc>
          <w:tcPr>
            <w:tcW w:w="776" w:type="dxa"/>
          </w:tcPr>
          <w:p w:rsidR="003F4942" w:rsidRPr="006F5825" w:rsidRDefault="006F5825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F4942" w:rsidRPr="006F58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F4942" w:rsidRPr="006F582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3F4942" w:rsidRPr="006F582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61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3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Решаемая проблема</w:t>
            </w:r>
          </w:p>
        </w:tc>
        <w:tc>
          <w:tcPr>
            <w:tcW w:w="1843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3260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Результат исполнения мероприятия</w:t>
            </w:r>
          </w:p>
        </w:tc>
        <w:tc>
          <w:tcPr>
            <w:tcW w:w="3247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3F4942" w:rsidRPr="006F5825" w:rsidTr="006F5825">
        <w:trPr>
          <w:trHeight w:val="249"/>
          <w:jc w:val="center"/>
        </w:trPr>
        <w:tc>
          <w:tcPr>
            <w:tcW w:w="776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47" w:type="dxa"/>
          </w:tcPr>
          <w:p w:rsidR="003F4942" w:rsidRPr="006F5825" w:rsidRDefault="003F4942" w:rsidP="009F51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82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F4942" w:rsidRPr="00A37AB4" w:rsidTr="006F5825">
        <w:trPr>
          <w:trHeight w:val="225"/>
          <w:jc w:val="center"/>
        </w:trPr>
        <w:tc>
          <w:tcPr>
            <w:tcW w:w="776" w:type="dxa"/>
            <w:shd w:val="clear" w:color="auto" w:fill="auto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304" w:type="dxa"/>
            <w:gridSpan w:val="5"/>
            <w:shd w:val="clear" w:color="auto" w:fill="auto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Взаимодействие с бизнесом: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261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Встречи с предпринимателями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Оперативное реагирование на потребности бизнеса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260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деловой активности </w:t>
            </w:r>
          </w:p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Рост совокупной удовлетворенности участников рынка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 Администрации Раменского 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261" w:type="dxa"/>
          </w:tcPr>
          <w:p w:rsidR="003F4942" w:rsidRPr="00A37AB4" w:rsidRDefault="003F4942" w:rsidP="0039457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встреч со специализированными профильными общественными организациями и объединениями по вопросам содействия развитию конкуренции в Раменском </w:t>
            </w:r>
            <w:r w:rsidR="00394571" w:rsidRPr="00A37AB4">
              <w:rPr>
                <w:rFonts w:ascii="Times New Roman" w:hAnsi="Times New Roman" w:cs="Times New Roman"/>
                <w:sz w:val="28"/>
                <w:szCs w:val="28"/>
              </w:rPr>
              <w:t>муниципально</w:t>
            </w:r>
            <w:r w:rsidR="0039457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394571"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 округ</w:t>
            </w:r>
            <w:r w:rsidR="0039457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94571"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Московской области на рынке наружной рекламы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Получение и обсуждение обращений по вопросам содействия развитию конкуренции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</w:tcPr>
          <w:p w:rsidR="003F4942" w:rsidRPr="00A37AB4" w:rsidRDefault="003F4942" w:rsidP="006F5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Расширение участия специализированных профильных общественных организаций и объединений в вопросах содействия развитию конкуренции на территории Раменского </w:t>
            </w:r>
            <w:r w:rsidR="00394571" w:rsidRPr="00A37AB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="00394571" w:rsidRPr="00A37A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37A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Московской области на </w:t>
            </w:r>
            <w:r w:rsidRPr="00A37A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рынке наружной рекламы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рекламы управления градостроительной деятельности и рекламы Администрации Раменского 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2.  </w:t>
            </w:r>
          </w:p>
        </w:tc>
        <w:tc>
          <w:tcPr>
            <w:tcW w:w="14304" w:type="dxa"/>
            <w:gridSpan w:val="5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Меры поддержки: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3261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Информационная и консультационная поддержка субъектов малого и среднего предпринимательства, осуществляющие деятельность в сфере рекламы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Формирование благоприятных условий ведения бизнеса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260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Рост деловой активности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 Администрации Раменского 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304" w:type="dxa"/>
            <w:gridSpan w:val="5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Мониторинг удовлетворенности предпринимателей условиями ведения бизнеса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4304" w:type="dxa"/>
            <w:gridSpan w:val="5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Проведение опросов предпринимателей о состоянии и развитии конкурентной среды на товарных рынках: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</w:p>
        </w:tc>
        <w:tc>
          <w:tcPr>
            <w:tcW w:w="3261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Информирование предпринимателей о проведении опросов об условиях ведения бизнеса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Повышение достоверности результатов опросов за счет увеличения количества предпринимателей, принимающих участие в опросах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Увеличение числа предпринимателей, принявших участие в опросах, рост вовлеченности предпринимателей во взаимодействие с органами власти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 Администрации Раменского муниципального округа</w:t>
            </w:r>
          </w:p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потребительского рынка, инвестиций и развития предпринимательства Администрации </w:t>
            </w: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Раменского 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3.1.2</w:t>
            </w:r>
          </w:p>
        </w:tc>
        <w:tc>
          <w:tcPr>
            <w:tcW w:w="3261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Анализ результатов опросов предпринимателей об условиях ведения бизнеса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Выявление административных барьеров для ведения бизнеса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Выявление системных проблем и разработка мероприятий по улучшению условий ведения бизнеса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 Администрации Раменского 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3.1.3</w:t>
            </w:r>
          </w:p>
        </w:tc>
        <w:tc>
          <w:tcPr>
            <w:tcW w:w="3261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Разработка мероприятий по улучшению условий ведения бизнеса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Выявление барьеров, включение мероприятий по снижению барьеров в "дорожную карту" по содействию развитию конкуренции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Рост совокупной удовлетворенности участников рынка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 Администрации Раменского 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261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Анализ жалоб и обращений предпринимателей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Выявление системных проблем, повторяющихся жалоб и недопущение условий их появления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Снижение числа жалоб предпринимателей, рост совокупной удовлетворенности участников рынка, формирование благоприятных условий ведения бизнеса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 Администрации Раменского 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61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реализации </w:t>
            </w: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сегмента отраслевого (ведомственного) проекта по развитию конкуренции на рынке рекламы: «Реклама в парках и зонах отдыха Подмосковья»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Увеличение рынка </w:t>
            </w: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наружной рекламы путем развития нового сегмента и установка современных и высокотехнологичных рекламных конструкций на территории Московской области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60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деловой </w:t>
            </w: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активности, пополнение местных бюджетов органов местного самоуправления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рекламы </w:t>
            </w: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градостроительной деятельности и рекламы Администрации Раменского 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</w:t>
            </w:r>
          </w:p>
        </w:tc>
        <w:tc>
          <w:tcPr>
            <w:tcW w:w="14304" w:type="dxa"/>
            <w:gridSpan w:val="5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Подготовительные мероприятия к участию в реализации муниципального сегмента отраслевого (ведомственного) проекта по развитию конкуренции на рынке рекламы: «Реклама в парках и зонах отдыха Подмосковья»</w:t>
            </w:r>
          </w:p>
        </w:tc>
      </w:tr>
      <w:tr w:rsidR="003F4942" w:rsidRPr="00C971CB" w:rsidTr="006F5825">
        <w:trPr>
          <w:trHeight w:val="1595"/>
          <w:jc w:val="center"/>
        </w:trPr>
        <w:tc>
          <w:tcPr>
            <w:tcW w:w="776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4.1.1</w:t>
            </w:r>
          </w:p>
        </w:tc>
        <w:tc>
          <w:tcPr>
            <w:tcW w:w="3261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 xml:space="preserve">Мониторинг рекламных конструкций, установленных в соответствии со схемой размещения рекламных конструкций на территории </w:t>
            </w: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>Раменского муниципального</w:t>
            </w:r>
            <w:r w:rsidRPr="00C971CB">
              <w:rPr>
                <w:rFonts w:ascii="Times New Roman" w:hAnsi="Times New Roman"/>
                <w:sz w:val="28"/>
                <w:szCs w:val="24"/>
              </w:rPr>
              <w:t xml:space="preserve"> округа</w:t>
            </w:r>
          </w:p>
        </w:tc>
        <w:tc>
          <w:tcPr>
            <w:tcW w:w="269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>Содействие развитию конкуренции путем недопущения установки и эксплуатации незаконных рекламных конструкций</w:t>
            </w:r>
          </w:p>
        </w:tc>
        <w:tc>
          <w:tcPr>
            <w:tcW w:w="184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ежегодно</w:t>
            </w:r>
          </w:p>
        </w:tc>
        <w:tc>
          <w:tcPr>
            <w:tcW w:w="3260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>Демонтаж и профилактика недопущения установки и эксплуатации незаконных рекламных конструкций</w:t>
            </w:r>
          </w:p>
          <w:p w:rsidR="003F4942" w:rsidRPr="00C971CB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4942" w:rsidRPr="00C971CB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3247" w:type="dxa"/>
          </w:tcPr>
          <w:p w:rsidR="003F4942" w:rsidRPr="00C971CB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</w:t>
            </w:r>
            <w:r w:rsidR="00657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F4942" w:rsidRPr="00A37AB4" w:rsidTr="006F5825">
        <w:trPr>
          <w:trHeight w:val="738"/>
          <w:jc w:val="center"/>
        </w:trPr>
        <w:tc>
          <w:tcPr>
            <w:tcW w:w="776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4.1.2</w:t>
            </w:r>
          </w:p>
        </w:tc>
        <w:tc>
          <w:tcPr>
            <w:tcW w:w="3261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Мониторинг количества рекламных мест в парках, зонах отдыха, набережных и пешеходных зонах</w:t>
            </w:r>
          </w:p>
        </w:tc>
        <w:tc>
          <w:tcPr>
            <w:tcW w:w="269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  <w:highlight w:val="yellow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 xml:space="preserve">Содействие развитию конкуренции путем недопущения установки и эксплуатации </w:t>
            </w:r>
            <w:r w:rsidRPr="00C971CB">
              <w:rPr>
                <w:rFonts w:ascii="Times New Roman" w:hAnsi="Times New Roman"/>
                <w:sz w:val="28"/>
                <w:szCs w:val="24"/>
              </w:rPr>
              <w:lastRenderedPageBreak/>
              <w:t>незаконных рекламных конструкций</w:t>
            </w:r>
          </w:p>
        </w:tc>
        <w:tc>
          <w:tcPr>
            <w:tcW w:w="184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lastRenderedPageBreak/>
              <w:t>ежегодно</w:t>
            </w:r>
          </w:p>
        </w:tc>
        <w:tc>
          <w:tcPr>
            <w:tcW w:w="3260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  <w:highlight w:val="yellow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Демонтаж и профилактика недопущения установки и эксплуатации незаконных рекламных конструкций</w:t>
            </w:r>
          </w:p>
        </w:tc>
        <w:tc>
          <w:tcPr>
            <w:tcW w:w="3247" w:type="dxa"/>
          </w:tcPr>
          <w:p w:rsidR="003F4942" w:rsidRPr="00C971CB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 xml:space="preserve">Отдел рекламы управления градостроительной деятельности и рекламы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Раменского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округа</w:t>
            </w:r>
          </w:p>
        </w:tc>
      </w:tr>
      <w:tr w:rsidR="003F4942" w:rsidRPr="00A37AB4" w:rsidTr="006F5825">
        <w:trPr>
          <w:trHeight w:val="1595"/>
          <w:jc w:val="center"/>
        </w:trPr>
        <w:tc>
          <w:tcPr>
            <w:tcW w:w="776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lastRenderedPageBreak/>
              <w:t>4.1.3</w:t>
            </w:r>
          </w:p>
        </w:tc>
        <w:tc>
          <w:tcPr>
            <w:tcW w:w="3261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Занесение рекламных мест в соответствие со схемой в РГИС</w:t>
            </w:r>
          </w:p>
        </w:tc>
        <w:tc>
          <w:tcPr>
            <w:tcW w:w="269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Поддержание схемы в актуальном состоянии</w:t>
            </w:r>
          </w:p>
          <w:p w:rsidR="003F4942" w:rsidRPr="00B16747" w:rsidRDefault="003F4942" w:rsidP="009F5143">
            <w:pPr>
              <w:pStyle w:val="ConsPlusNormal"/>
              <w:rPr>
                <w:rFonts w:ascii="Times New Roman" w:hAnsi="Times New Roman"/>
                <w:i/>
                <w:sz w:val="28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ежегодно</w:t>
            </w:r>
          </w:p>
        </w:tc>
        <w:tc>
          <w:tcPr>
            <w:tcW w:w="3260" w:type="dxa"/>
          </w:tcPr>
          <w:p w:rsidR="003F4942" w:rsidRPr="00AE5798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AE5798">
              <w:rPr>
                <w:rFonts w:ascii="Times New Roman" w:hAnsi="Times New Roman"/>
                <w:sz w:val="28"/>
                <w:szCs w:val="24"/>
              </w:rPr>
              <w:t>Создание единой схемы размещения рекламных конструкций на всей территории Московской области</w:t>
            </w:r>
          </w:p>
          <w:p w:rsidR="003F4942" w:rsidRPr="00AE5798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</w:p>
          <w:p w:rsidR="003F4942" w:rsidRPr="00B16747" w:rsidRDefault="003F4942" w:rsidP="009F5143">
            <w:pPr>
              <w:pStyle w:val="ConsPlusNormal"/>
              <w:rPr>
                <w:rFonts w:ascii="Times New Roman" w:hAnsi="Times New Roman"/>
                <w:i/>
                <w:sz w:val="28"/>
                <w:szCs w:val="24"/>
                <w:highlight w:val="yellow"/>
              </w:rPr>
            </w:pPr>
          </w:p>
        </w:tc>
        <w:tc>
          <w:tcPr>
            <w:tcW w:w="3247" w:type="dxa"/>
          </w:tcPr>
          <w:p w:rsidR="003F4942" w:rsidRPr="00C971CB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 xml:space="preserve">Отдел рекламы управления градостроительной деятельности и рекламы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3F4942" w:rsidRPr="00A37AB4" w:rsidTr="006F5825">
        <w:trPr>
          <w:trHeight w:val="1595"/>
          <w:jc w:val="center"/>
        </w:trPr>
        <w:tc>
          <w:tcPr>
            <w:tcW w:w="776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4.1.4</w:t>
            </w:r>
          </w:p>
        </w:tc>
        <w:tc>
          <w:tcPr>
            <w:tcW w:w="3261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Подготовка документации и проведение торгов среди МСП (квота 25%)</w:t>
            </w:r>
          </w:p>
        </w:tc>
        <w:tc>
          <w:tcPr>
            <w:tcW w:w="269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  <w:highlight w:val="yellow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Увеличение рынка наружной рекламы путем развития нового сегмента и установка современных рекламных конструкций</w:t>
            </w:r>
          </w:p>
        </w:tc>
        <w:tc>
          <w:tcPr>
            <w:tcW w:w="184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ежегодно</w:t>
            </w:r>
          </w:p>
        </w:tc>
        <w:tc>
          <w:tcPr>
            <w:tcW w:w="3260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Рост участников рынка</w:t>
            </w:r>
          </w:p>
        </w:tc>
        <w:tc>
          <w:tcPr>
            <w:tcW w:w="3247" w:type="dxa"/>
          </w:tcPr>
          <w:p w:rsidR="003F4942" w:rsidRPr="00C971CB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 xml:space="preserve">Отдел рекламы управления градостроительной деятельности и рекламы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3F4942" w:rsidRPr="00A37AB4" w:rsidTr="006F5825">
        <w:trPr>
          <w:trHeight w:val="1595"/>
          <w:jc w:val="center"/>
        </w:trPr>
        <w:tc>
          <w:tcPr>
            <w:tcW w:w="776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 w:cs="Times New Roman"/>
                <w:sz w:val="28"/>
                <w:szCs w:val="24"/>
              </w:rPr>
              <w:t>4.1.5</w:t>
            </w:r>
          </w:p>
        </w:tc>
        <w:tc>
          <w:tcPr>
            <w:tcW w:w="3261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Определение мест размещения конструкций в парках и зонах отдыха</w:t>
            </w:r>
          </w:p>
        </w:tc>
        <w:tc>
          <w:tcPr>
            <w:tcW w:w="269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Развитие рекламного рынка рекламных конструкций</w:t>
            </w:r>
          </w:p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2026</w:t>
            </w:r>
          </w:p>
        </w:tc>
        <w:tc>
          <w:tcPr>
            <w:tcW w:w="3260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С</w:t>
            </w:r>
            <w:r w:rsidRPr="00C971CB">
              <w:rPr>
                <w:rFonts w:ascii="Times New Roman" w:hAnsi="Times New Roman" w:cs="Times New Roman"/>
                <w:sz w:val="28"/>
                <w:szCs w:val="24"/>
              </w:rPr>
              <w:t>тилевое</w:t>
            </w:r>
            <w:r w:rsidRPr="00C971CB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C971CB">
              <w:rPr>
                <w:rFonts w:ascii="Times New Roman" w:hAnsi="Times New Roman" w:cs="Times New Roman"/>
                <w:sz w:val="28"/>
                <w:szCs w:val="24"/>
              </w:rPr>
              <w:t>единство</w:t>
            </w:r>
            <w:r w:rsidRPr="00C971CB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C971CB">
              <w:rPr>
                <w:rFonts w:ascii="Times New Roman" w:hAnsi="Times New Roman" w:cs="Times New Roman"/>
                <w:sz w:val="28"/>
                <w:szCs w:val="24"/>
              </w:rPr>
              <w:t>конструкций</w:t>
            </w:r>
            <w:r w:rsidRPr="00C971CB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C971CB">
              <w:rPr>
                <w:rFonts w:ascii="Times New Roman" w:hAnsi="Times New Roman" w:cs="Times New Roman"/>
                <w:sz w:val="28"/>
                <w:szCs w:val="24"/>
              </w:rPr>
              <w:t>с</w:t>
            </w:r>
            <w:r w:rsidRPr="00C971CB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C971CB">
              <w:rPr>
                <w:rFonts w:ascii="Times New Roman" w:hAnsi="Times New Roman" w:cs="Times New Roman"/>
                <w:sz w:val="28"/>
                <w:szCs w:val="24"/>
              </w:rPr>
              <w:t>окружением</w:t>
            </w:r>
            <w:r w:rsidRPr="00C971CB">
              <w:rPr>
                <w:rFonts w:ascii="Times New Roman" w:hAnsi="Times New Roman"/>
                <w:sz w:val="28"/>
                <w:szCs w:val="24"/>
              </w:rPr>
              <w:t xml:space="preserve">, </w:t>
            </w:r>
            <w:r w:rsidRPr="00C971CB">
              <w:rPr>
                <w:rFonts w:ascii="Times New Roman" w:hAnsi="Times New Roman" w:cs="Times New Roman"/>
                <w:sz w:val="28"/>
                <w:szCs w:val="24"/>
              </w:rPr>
              <w:t>оптимизирована</w:t>
            </w:r>
            <w:r w:rsidRPr="00C971CB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C971CB">
              <w:rPr>
                <w:rFonts w:ascii="Times New Roman" w:hAnsi="Times New Roman" w:cs="Times New Roman"/>
                <w:sz w:val="28"/>
                <w:szCs w:val="24"/>
              </w:rPr>
              <w:t>плотность</w:t>
            </w:r>
            <w:r w:rsidRPr="00C971CB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Pr="00C971CB">
              <w:rPr>
                <w:rFonts w:ascii="Times New Roman" w:hAnsi="Times New Roman" w:cs="Times New Roman"/>
                <w:sz w:val="28"/>
                <w:szCs w:val="24"/>
              </w:rPr>
              <w:t>размещения</w:t>
            </w:r>
            <w:r w:rsidRPr="00C971CB">
              <w:rPr>
                <w:rFonts w:ascii="Times New Roman" w:hAnsi="Times New Roman"/>
                <w:sz w:val="28"/>
                <w:szCs w:val="24"/>
              </w:rPr>
              <w:t xml:space="preserve"> </w:t>
            </w:r>
          </w:p>
        </w:tc>
        <w:tc>
          <w:tcPr>
            <w:tcW w:w="3247" w:type="dxa"/>
          </w:tcPr>
          <w:p w:rsidR="003F4942" w:rsidRPr="00C971CB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 xml:space="preserve">Отдел рекламы управления градостроительной деятельности и рекламы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3F4942" w:rsidRPr="00A37AB4" w:rsidTr="006F5825">
        <w:trPr>
          <w:trHeight w:val="1595"/>
          <w:jc w:val="center"/>
        </w:trPr>
        <w:tc>
          <w:tcPr>
            <w:tcW w:w="776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4.1.6</w:t>
            </w:r>
          </w:p>
        </w:tc>
        <w:tc>
          <w:tcPr>
            <w:tcW w:w="3261" w:type="dxa"/>
            <w:shd w:val="clear" w:color="auto" w:fill="FFFFFF" w:themeFill="background1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>Согласование новых мест с МИМП МО</w:t>
            </w:r>
          </w:p>
        </w:tc>
        <w:tc>
          <w:tcPr>
            <w:tcW w:w="269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 xml:space="preserve">Расширение и привлечение рынка наружной рекламы </w:t>
            </w:r>
          </w:p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1843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2026</w:t>
            </w:r>
          </w:p>
        </w:tc>
        <w:tc>
          <w:tcPr>
            <w:tcW w:w="3260" w:type="dxa"/>
          </w:tcPr>
          <w:p w:rsidR="003F4942" w:rsidRPr="00C971CB" w:rsidRDefault="003F4942" w:rsidP="009F5143">
            <w:pPr>
              <w:pStyle w:val="ConsPlusNormal"/>
              <w:rPr>
                <w:rFonts w:ascii="Times New Roman" w:hAnsi="Times New Roman"/>
                <w:sz w:val="28"/>
                <w:szCs w:val="24"/>
              </w:rPr>
            </w:pPr>
            <w:r w:rsidRPr="00C971CB">
              <w:rPr>
                <w:rFonts w:ascii="Times New Roman" w:hAnsi="Times New Roman"/>
                <w:sz w:val="28"/>
                <w:szCs w:val="24"/>
              </w:rPr>
              <w:t>Создание единой интерактивной схемы размещения рекламных конструкций на всей территории Московской области</w:t>
            </w:r>
          </w:p>
        </w:tc>
        <w:tc>
          <w:tcPr>
            <w:tcW w:w="3247" w:type="dxa"/>
          </w:tcPr>
          <w:p w:rsidR="003F4942" w:rsidRPr="00C971CB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71CB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Раменского 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  <w:shd w:val="clear" w:color="auto" w:fill="FFFFFF" w:themeFill="background1"/>
          </w:tcPr>
          <w:p w:rsidR="003F4942" w:rsidRPr="00A37AB4" w:rsidRDefault="003F4942" w:rsidP="009F51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61" w:type="dxa"/>
            <w:shd w:val="clear" w:color="auto" w:fill="FFFFFF" w:themeFill="background1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открытости и доступности процедуры торгов на право заключения договоров на установку и эксплуатацию рекламных конструкций на земельных участках, зданиях или ином недвижимом имуществе, находящихся в государственной или муниципальной собственности 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Привлечение максимального количества участников на торги, обеспечение прозрачности процедуры торгов конструкций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3260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Рост совокупной удовлетворенности участников рынка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</w:t>
            </w:r>
            <w:r w:rsidR="006576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7635" w:rsidRPr="00A37AB4">
              <w:rPr>
                <w:rFonts w:ascii="Times New Roman" w:hAnsi="Times New Roman" w:cs="Times New Roman"/>
                <w:sz w:val="28"/>
                <w:szCs w:val="28"/>
              </w:rPr>
              <w:t>Администрации Раменского 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  <w:shd w:val="clear" w:color="auto" w:fill="FFFFFF" w:themeFill="background1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61" w:type="dxa"/>
            <w:shd w:val="clear" w:color="auto" w:fill="FFFFFF" w:themeFill="background1"/>
          </w:tcPr>
          <w:p w:rsidR="003F4942" w:rsidRPr="00A37AB4" w:rsidRDefault="003F4942" w:rsidP="009F51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37AB4">
              <w:rPr>
                <w:sz w:val="28"/>
                <w:szCs w:val="28"/>
              </w:rPr>
              <w:t xml:space="preserve">Размещение на официальных сайтах перечня всех нормативных правовых актов и местных локальных актов, </w:t>
            </w:r>
            <w:r w:rsidRPr="00A37AB4">
              <w:rPr>
                <w:sz w:val="28"/>
                <w:szCs w:val="28"/>
              </w:rPr>
              <w:lastRenderedPageBreak/>
              <w:t>регулирующих сферы наружной рекламы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37AB4">
              <w:rPr>
                <w:sz w:val="28"/>
                <w:szCs w:val="28"/>
              </w:rPr>
              <w:lastRenderedPageBreak/>
              <w:t xml:space="preserve">Содействие развитию конкуренции путем доступности и открытости информации для </w:t>
            </w:r>
            <w:r w:rsidRPr="00A37AB4">
              <w:rPr>
                <w:sz w:val="28"/>
                <w:szCs w:val="28"/>
              </w:rPr>
              <w:lastRenderedPageBreak/>
              <w:t>потребителей и предпринимателей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37AB4">
              <w:rPr>
                <w:sz w:val="28"/>
                <w:szCs w:val="28"/>
              </w:rPr>
              <w:lastRenderedPageBreak/>
              <w:t xml:space="preserve">В течение года </w:t>
            </w:r>
          </w:p>
        </w:tc>
        <w:tc>
          <w:tcPr>
            <w:tcW w:w="3260" w:type="dxa"/>
          </w:tcPr>
          <w:p w:rsidR="003F4942" w:rsidRPr="00A37AB4" w:rsidRDefault="003F4942" w:rsidP="009F514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A37AB4">
              <w:rPr>
                <w:sz w:val="28"/>
                <w:szCs w:val="28"/>
              </w:rPr>
              <w:t xml:space="preserve">Выявление системных проблем, повторяющихся жалоб и недопущение условий их появления 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Отдел рекламы управления градостроительной деятельности и рекламы Администрации Раменского </w:t>
            </w:r>
            <w:r w:rsidRPr="00A37A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округа</w:t>
            </w:r>
          </w:p>
        </w:tc>
      </w:tr>
      <w:tr w:rsidR="003F4942" w:rsidRPr="00A37AB4" w:rsidTr="006F5825">
        <w:trPr>
          <w:jc w:val="center"/>
        </w:trPr>
        <w:tc>
          <w:tcPr>
            <w:tcW w:w="776" w:type="dxa"/>
            <w:shd w:val="clear" w:color="auto" w:fill="FFFFFF" w:themeFill="background1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261" w:type="dxa"/>
            <w:shd w:val="clear" w:color="auto" w:fill="FFFFFF" w:themeFill="background1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и согласование схемы размещения рекламных конструкций на территории Раменского </w:t>
            </w:r>
            <w:r w:rsidR="00D90369" w:rsidRPr="00A37AB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</w:t>
            </w: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Московской области</w:t>
            </w:r>
          </w:p>
        </w:tc>
        <w:tc>
          <w:tcPr>
            <w:tcW w:w="269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Уменьшение количества рекламных конструкций, установленных и эксплуатируемых без разрешительной документации.</w:t>
            </w:r>
          </w:p>
        </w:tc>
        <w:tc>
          <w:tcPr>
            <w:tcW w:w="1843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3260" w:type="dxa"/>
          </w:tcPr>
          <w:p w:rsidR="003F4942" w:rsidRPr="00A37AB4" w:rsidRDefault="003F4942" w:rsidP="00D903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Наличие согласованной и утвержденной схемы размещения рекламных конструкций на территории Раменского </w:t>
            </w:r>
            <w:r w:rsidR="00D90369" w:rsidRPr="00A37AB4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A37AB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утвержденной от 19.01.2024 № 185 (с изменениями и дополнениями)</w:t>
            </w:r>
          </w:p>
        </w:tc>
        <w:tc>
          <w:tcPr>
            <w:tcW w:w="3247" w:type="dxa"/>
          </w:tcPr>
          <w:p w:rsidR="003F4942" w:rsidRPr="00A37AB4" w:rsidRDefault="003F4942" w:rsidP="009F51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37AB4">
              <w:rPr>
                <w:rFonts w:ascii="Times New Roman" w:hAnsi="Times New Roman" w:cs="Times New Roman"/>
                <w:sz w:val="28"/>
                <w:szCs w:val="28"/>
              </w:rPr>
              <w:t>Отдел рекламы управления градостроительной деятельности и рекламы Администрации Раменского муниципального округа</w:t>
            </w:r>
          </w:p>
        </w:tc>
      </w:tr>
    </w:tbl>
    <w:p w:rsidR="00A96AFC" w:rsidRPr="002A67E8" w:rsidRDefault="00A96AFC" w:rsidP="009F51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96AFC" w:rsidRPr="002A67E8" w:rsidRDefault="00A96AFC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C7FF9" w:rsidRPr="002A67E8" w:rsidRDefault="005C7FF9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C7FF9" w:rsidRDefault="005C7FF9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F78" w:rsidRDefault="00867F78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F78" w:rsidRDefault="00867F78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F78" w:rsidRDefault="00867F78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F78" w:rsidRDefault="00867F78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F78" w:rsidRDefault="00867F78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F78" w:rsidRDefault="00867F78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F78" w:rsidRPr="002A67E8" w:rsidRDefault="00867F78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C7FF9" w:rsidRPr="002A67E8" w:rsidRDefault="005C7FF9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C7FF9" w:rsidRPr="002A67E8" w:rsidRDefault="005C7FF9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C7FF9" w:rsidRPr="002A67E8" w:rsidRDefault="005C7FF9" w:rsidP="009F51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04241" w:rsidRPr="002A67E8" w:rsidRDefault="00D04241" w:rsidP="009F51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7E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A67E8">
        <w:rPr>
          <w:rFonts w:ascii="Times New Roman" w:hAnsi="Times New Roman" w:cs="Times New Roman"/>
          <w:b/>
          <w:sz w:val="28"/>
          <w:szCs w:val="28"/>
        </w:rPr>
        <w:t xml:space="preserve">. Системные мероприятия по развитию конкуренции </w:t>
      </w:r>
    </w:p>
    <w:p w:rsidR="00D04241" w:rsidRPr="002A67E8" w:rsidRDefault="00D04241" w:rsidP="009F514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7E8">
        <w:rPr>
          <w:rFonts w:ascii="Times New Roman" w:hAnsi="Times New Roman" w:cs="Times New Roman"/>
          <w:b/>
          <w:sz w:val="28"/>
          <w:szCs w:val="28"/>
        </w:rPr>
        <w:t>в Раменском муниципальном округе Московской области на 2026-2030 годы</w:t>
      </w:r>
    </w:p>
    <w:p w:rsidR="005C7FF9" w:rsidRPr="002A67E8" w:rsidRDefault="005C7FF9" w:rsidP="009F5143">
      <w:pPr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2A67E8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"/>
        <w:gridCol w:w="3448"/>
        <w:gridCol w:w="3153"/>
        <w:gridCol w:w="1709"/>
        <w:gridCol w:w="3300"/>
        <w:gridCol w:w="3031"/>
      </w:tblGrid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Решаемая проблема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Результат исполнения мероприятия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5221B9" w:rsidRPr="002A67E8" w:rsidTr="005221B9">
        <w:trPr>
          <w:trHeight w:val="199"/>
        </w:trPr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Утверждение плановых показателей развития конкуренции в части участия субъектов малого и среднего предпринимательства и социально ориентированных некоммерческих организаций при формировании государственных программ Московской области и муниципальных программ муниципальных образований Московской области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Необходимость поддержки участия субъектов малого и среднего предпринимательства и социально ориентированных некоммерческих организаций на региональном уровне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Достижение показателя участия субъектов малого и среднего предпринимательства и социально ориентированных некоммерческих организаций не менее 45% к 2030 году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мероприятиях по внедрению в региональную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информационную систему в сфере закупок функционала автоматизированного мониторинга доли закупок у единственного поставщика в соответствии с пунктом 4 части 1 статьи 93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44-ФЗ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Устранение случаев (снижение количества)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осуществления закупки у единственного поставщика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Объем закупок у единственного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поставщика в соответствии с пунктом 4 части 1 статьи 93 Федерального закона № 44-ФЗ не превышает 10% от общего объема закупок к 2030 году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МКУ «Центр закупок» Раменского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округа</w:t>
            </w:r>
          </w:p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информации о земельно-имущественных торгах в Московской области на официальных сайтах центральных исполнительных органов власти Московской области и на официальных сайтах органов местного самоуправления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Московской области в информационно-телекоммуникационной сети «Интернет»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Недостаточная осведомленность граждан и бизнеса о проводимых в Московской области торгах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Привлечение большего числа участников к земельно-имущественным торгам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земельных отношений Раменского муниципального округа</w:t>
            </w:r>
          </w:p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и проведении мероприятий по размещению информационных материалов, в том числе социальной рекламы и информационных видеороликов, в общественных пространствах на территории Московской области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Недостаточная осведомленность граждан и бизнеса о проводимых в Московской области торгах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Привлечение большего числа участников к земельно-имущественным торгам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земельных отношений Раменского муниципального округа</w:t>
            </w:r>
          </w:p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 по повышению квалификации в сфере антимонопольного законодательства и защиты конкуренции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грамотности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 служащих и работников подведомственных организаций в области развития конкуренции и антимонопольного законодательства Российской Федерации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Приобретенные компетенции по результатам прохождения обучения, снижение количества выявленных нарушений антимонопольного законодательства в связи с ежегодным обучением профильных специалистов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правового обеспечения администрации Раменского муниципального округа</w:t>
            </w:r>
          </w:p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Структурные и отраслевые подразделения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Мониторинг наличия административных барьеров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Устранение избыточного государственного и муниципального регулирования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Повышение оценки предпринимателями условий ведения бизнеса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Повышение информированности предпринимателей о мерах, предпринимаемых органами власти, и условиях для ведения бизнеса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Повышение уровня информирования о состоянии конкурентной среды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Рост удовлетворенности предпринимательского сообщества качеством информационного сопровождения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 о действиях органов власти по развитию конкуренции на официальных сайтах ведомств, региональных и федеральных ресурсах в информационно-телекоммуникационной сети «Интернет»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Обеспечение регулярности публикаций, актуальности и востребованности информации для предпринимателей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Рост уровня предпринимательской активности, формирование благоприятной деловой среды, рост уровня информирования о состоянии конкурентной среды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потребительского рынка, инвестиций и развития предпринимательства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Ведение социальных сетей для оперативного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информирования бизнеса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актуальной информации для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предпринимателей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благоприятной деловой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среды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потребительского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рынка, инвестиций и развития предпринимательства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предупреждение и снижение количества нарушений антимонопольного законодательства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Предупреждение нарушений требований антимонопольного законодательства хозяйствующими субъектами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Снижение жалоб предпринимателей, формирование благоприятной деловой среды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правового обеспечения администрации Раменского муниципального округа</w:t>
            </w:r>
          </w:p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Структурные и отраслевые подразделения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Организация системы внутреннего обеспечения соответствия требованиям антимонопольного законодательства в организациях подведомственной сферы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Риск нарушения антимонопольных требований при осуществлении деятельности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Снижение риска нарушения антимонопольных норм в деятельности организаций подведомственных сфер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правового обеспечения администрации Раменского муниципального округа</w:t>
            </w:r>
          </w:p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и отраслевые подразделения Администрации Раменского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Мониторинг случаев нарушения антимонопольного законодательства на рынке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Предотвращение несоблюдения антимонопольных правил в предпринимательской деятельности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Улучшение качества анализа рыночной ситуации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правового обеспечения администрации Раменского муниципального округа</w:t>
            </w:r>
          </w:p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Структурные и отраслевые подразделения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Формирование ежегодного информационного доклада о внедрении Стандарта развития конкуренции на территории муниципального образования Московской области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политики, направленной на развитие конкуренции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Обеспечение органов государственной власти, органов местного самоуправления, юридических лиц, индивидуальных предпринимателей систематизированной аналитической информацией о состоянии конкуренции в Московской области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Управление по экономике Администрации Раменского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Структурные и отраслевые подразделения Администрации Раменского муниципального округа</w:t>
            </w:r>
          </w:p>
        </w:tc>
      </w:tr>
      <w:tr w:rsidR="005221B9" w:rsidRPr="002A67E8" w:rsidTr="005221B9"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tabs>
                <w:tab w:val="left" w:pos="18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перечня лучших муниципальных практик по содействию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развитию конкуренции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Совершенствование </w:t>
            </w:r>
            <w:proofErr w:type="gramStart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органов местного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самоуправления муниципальных образований Московской области</w:t>
            </w:r>
            <w:proofErr w:type="gramEnd"/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 в части реализации мероприятий по содействию развитию конкуренции и их результативности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методической поддержки органам местного самоуправления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образований Московской области при разработке мероприятий по содействию развитию конкуренции</w:t>
            </w:r>
          </w:p>
        </w:tc>
        <w:tc>
          <w:tcPr>
            <w:tcW w:w="0" w:type="auto"/>
            <w:shd w:val="clear" w:color="auto" w:fill="auto"/>
          </w:tcPr>
          <w:p w:rsidR="005221B9" w:rsidRPr="002A67E8" w:rsidRDefault="005221B9" w:rsidP="00B6168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Управление по экономике Администрации </w:t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Раменского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A67E8">
              <w:rPr>
                <w:rFonts w:ascii="Times New Roman" w:hAnsi="Times New Roman" w:cs="Times New Roman"/>
                <w:sz w:val="28"/>
                <w:szCs w:val="28"/>
              </w:rPr>
              <w:t>Структурные и отраслевые подразделения Администрации Раменского муниципального округа</w:t>
            </w:r>
          </w:p>
        </w:tc>
      </w:tr>
    </w:tbl>
    <w:p w:rsidR="00A96AFC" w:rsidRDefault="00A96AFC" w:rsidP="00657635">
      <w:pPr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57635" w:rsidRPr="00657635" w:rsidRDefault="00657635" w:rsidP="00657635">
      <w:pPr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657635" w:rsidRPr="00657635" w:rsidSect="00C57607">
      <w:pgSz w:w="16838" w:h="11905" w:orient="landscape"/>
      <w:pgMar w:top="1134" w:right="680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E9E" w:rsidRDefault="00A24E9E" w:rsidP="005C7FF9">
      <w:pPr>
        <w:spacing w:after="0" w:line="240" w:lineRule="auto"/>
      </w:pPr>
      <w:r>
        <w:separator/>
      </w:r>
    </w:p>
  </w:endnote>
  <w:endnote w:type="continuationSeparator" w:id="0">
    <w:p w:rsidR="00A24E9E" w:rsidRDefault="00A24E9E" w:rsidP="005C7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E9E" w:rsidRDefault="00A24E9E" w:rsidP="005C7FF9">
      <w:pPr>
        <w:spacing w:after="0" w:line="240" w:lineRule="auto"/>
      </w:pPr>
      <w:r>
        <w:separator/>
      </w:r>
    </w:p>
  </w:footnote>
  <w:footnote w:type="continuationSeparator" w:id="0">
    <w:p w:rsidR="00A24E9E" w:rsidRDefault="00A24E9E" w:rsidP="005C7F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689" w:rsidRDefault="00B61689">
    <w:pPr>
      <w:pStyle w:val="a6"/>
    </w:pPr>
  </w:p>
  <w:p w:rsidR="00B61689" w:rsidRDefault="00B6168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0061"/>
    <w:multiLevelType w:val="hybridMultilevel"/>
    <w:tmpl w:val="8864EC62"/>
    <w:lvl w:ilvl="0" w:tplc="B3B0E046">
      <w:start w:val="1"/>
      <w:numFmt w:val="upperRoman"/>
      <w:lvlText w:val="%1."/>
      <w:lvlJc w:val="left"/>
      <w:pPr>
        <w:ind w:left="63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2" w:hanging="360"/>
      </w:pPr>
    </w:lvl>
    <w:lvl w:ilvl="2" w:tplc="0419001B" w:tentative="1">
      <w:start w:val="1"/>
      <w:numFmt w:val="lowerRoman"/>
      <w:lvlText w:val="%3."/>
      <w:lvlJc w:val="right"/>
      <w:pPr>
        <w:ind w:left="1712" w:hanging="180"/>
      </w:pPr>
    </w:lvl>
    <w:lvl w:ilvl="3" w:tplc="0419000F" w:tentative="1">
      <w:start w:val="1"/>
      <w:numFmt w:val="decimal"/>
      <w:lvlText w:val="%4."/>
      <w:lvlJc w:val="left"/>
      <w:pPr>
        <w:ind w:left="2432" w:hanging="360"/>
      </w:pPr>
    </w:lvl>
    <w:lvl w:ilvl="4" w:tplc="04190019" w:tentative="1">
      <w:start w:val="1"/>
      <w:numFmt w:val="lowerLetter"/>
      <w:lvlText w:val="%5."/>
      <w:lvlJc w:val="left"/>
      <w:pPr>
        <w:ind w:left="3152" w:hanging="360"/>
      </w:pPr>
    </w:lvl>
    <w:lvl w:ilvl="5" w:tplc="0419001B" w:tentative="1">
      <w:start w:val="1"/>
      <w:numFmt w:val="lowerRoman"/>
      <w:lvlText w:val="%6."/>
      <w:lvlJc w:val="right"/>
      <w:pPr>
        <w:ind w:left="3872" w:hanging="180"/>
      </w:pPr>
    </w:lvl>
    <w:lvl w:ilvl="6" w:tplc="0419000F" w:tentative="1">
      <w:start w:val="1"/>
      <w:numFmt w:val="decimal"/>
      <w:lvlText w:val="%7."/>
      <w:lvlJc w:val="left"/>
      <w:pPr>
        <w:ind w:left="4592" w:hanging="360"/>
      </w:pPr>
    </w:lvl>
    <w:lvl w:ilvl="7" w:tplc="04190019" w:tentative="1">
      <w:start w:val="1"/>
      <w:numFmt w:val="lowerLetter"/>
      <w:lvlText w:val="%8."/>
      <w:lvlJc w:val="left"/>
      <w:pPr>
        <w:ind w:left="5312" w:hanging="360"/>
      </w:pPr>
    </w:lvl>
    <w:lvl w:ilvl="8" w:tplc="0419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1">
    <w:nsid w:val="3BD642A8"/>
    <w:multiLevelType w:val="hybridMultilevel"/>
    <w:tmpl w:val="C85AA9D8"/>
    <w:lvl w:ilvl="0" w:tplc="184C9D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7944BC7"/>
    <w:multiLevelType w:val="hybridMultilevel"/>
    <w:tmpl w:val="C22E1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32F72"/>
    <w:multiLevelType w:val="hybridMultilevel"/>
    <w:tmpl w:val="E738DF46"/>
    <w:lvl w:ilvl="0" w:tplc="40BCE0B2">
      <w:start w:val="5"/>
      <w:numFmt w:val="upperRoman"/>
      <w:lvlText w:val="%1."/>
      <w:lvlJc w:val="righ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7270E"/>
    <w:multiLevelType w:val="hybridMultilevel"/>
    <w:tmpl w:val="A22C0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478D0"/>
    <w:multiLevelType w:val="hybridMultilevel"/>
    <w:tmpl w:val="378C83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95F96"/>
    <w:multiLevelType w:val="hybridMultilevel"/>
    <w:tmpl w:val="76F27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5BC"/>
    <w:rsid w:val="00002FF4"/>
    <w:rsid w:val="000138CA"/>
    <w:rsid w:val="000151A7"/>
    <w:rsid w:val="00026141"/>
    <w:rsid w:val="00050351"/>
    <w:rsid w:val="00053C8C"/>
    <w:rsid w:val="0006198A"/>
    <w:rsid w:val="00077394"/>
    <w:rsid w:val="0009184C"/>
    <w:rsid w:val="000A6296"/>
    <w:rsid w:val="000D616D"/>
    <w:rsid w:val="00126A8D"/>
    <w:rsid w:val="00137953"/>
    <w:rsid w:val="001E6693"/>
    <w:rsid w:val="001F4577"/>
    <w:rsid w:val="00215A99"/>
    <w:rsid w:val="00290831"/>
    <w:rsid w:val="002932E1"/>
    <w:rsid w:val="002A67E8"/>
    <w:rsid w:val="00316EC3"/>
    <w:rsid w:val="00324B5E"/>
    <w:rsid w:val="003815B4"/>
    <w:rsid w:val="003939B0"/>
    <w:rsid w:val="00394571"/>
    <w:rsid w:val="0039487B"/>
    <w:rsid w:val="003F290A"/>
    <w:rsid w:val="003F4942"/>
    <w:rsid w:val="00403A7A"/>
    <w:rsid w:val="00415B2A"/>
    <w:rsid w:val="00443080"/>
    <w:rsid w:val="00446AA2"/>
    <w:rsid w:val="00450220"/>
    <w:rsid w:val="00464108"/>
    <w:rsid w:val="00493FD8"/>
    <w:rsid w:val="005221B9"/>
    <w:rsid w:val="00524DDC"/>
    <w:rsid w:val="00531F11"/>
    <w:rsid w:val="0055717C"/>
    <w:rsid w:val="00574E07"/>
    <w:rsid w:val="00581DE3"/>
    <w:rsid w:val="005C7FF9"/>
    <w:rsid w:val="005F23B6"/>
    <w:rsid w:val="005F66B0"/>
    <w:rsid w:val="006422E6"/>
    <w:rsid w:val="00642506"/>
    <w:rsid w:val="00657635"/>
    <w:rsid w:val="00673457"/>
    <w:rsid w:val="00675AD3"/>
    <w:rsid w:val="006825EE"/>
    <w:rsid w:val="006A0F3F"/>
    <w:rsid w:val="006A25FC"/>
    <w:rsid w:val="006A4B5D"/>
    <w:rsid w:val="006B1861"/>
    <w:rsid w:val="006B1C49"/>
    <w:rsid w:val="006B22E7"/>
    <w:rsid w:val="006B7E48"/>
    <w:rsid w:val="006C265D"/>
    <w:rsid w:val="006F288B"/>
    <w:rsid w:val="006F5825"/>
    <w:rsid w:val="00727982"/>
    <w:rsid w:val="00735FAA"/>
    <w:rsid w:val="0078111E"/>
    <w:rsid w:val="00782984"/>
    <w:rsid w:val="00783098"/>
    <w:rsid w:val="007966E6"/>
    <w:rsid w:val="007C5843"/>
    <w:rsid w:val="007D52FE"/>
    <w:rsid w:val="007F1516"/>
    <w:rsid w:val="00830AB7"/>
    <w:rsid w:val="00831CC8"/>
    <w:rsid w:val="008531D9"/>
    <w:rsid w:val="00861501"/>
    <w:rsid w:val="00867F78"/>
    <w:rsid w:val="0088311F"/>
    <w:rsid w:val="0089300F"/>
    <w:rsid w:val="00895A8C"/>
    <w:rsid w:val="00895E31"/>
    <w:rsid w:val="008B4976"/>
    <w:rsid w:val="008D112F"/>
    <w:rsid w:val="008E4B87"/>
    <w:rsid w:val="00913F90"/>
    <w:rsid w:val="00944E16"/>
    <w:rsid w:val="0094684B"/>
    <w:rsid w:val="00980247"/>
    <w:rsid w:val="009C1ADA"/>
    <w:rsid w:val="009D19C2"/>
    <w:rsid w:val="009E7E9E"/>
    <w:rsid w:val="009F5143"/>
    <w:rsid w:val="00A16EB0"/>
    <w:rsid w:val="00A21C48"/>
    <w:rsid w:val="00A24E9E"/>
    <w:rsid w:val="00A351FB"/>
    <w:rsid w:val="00A41DCA"/>
    <w:rsid w:val="00A44BDC"/>
    <w:rsid w:val="00A60A21"/>
    <w:rsid w:val="00A75EF0"/>
    <w:rsid w:val="00A959E1"/>
    <w:rsid w:val="00A96AFC"/>
    <w:rsid w:val="00AB0FE7"/>
    <w:rsid w:val="00AC4154"/>
    <w:rsid w:val="00AE4649"/>
    <w:rsid w:val="00B21996"/>
    <w:rsid w:val="00B424DC"/>
    <w:rsid w:val="00B61689"/>
    <w:rsid w:val="00B66C63"/>
    <w:rsid w:val="00B71526"/>
    <w:rsid w:val="00BA7E7C"/>
    <w:rsid w:val="00C031C0"/>
    <w:rsid w:val="00C06E34"/>
    <w:rsid w:val="00C415BC"/>
    <w:rsid w:val="00C515AD"/>
    <w:rsid w:val="00C57607"/>
    <w:rsid w:val="00C641CC"/>
    <w:rsid w:val="00C66393"/>
    <w:rsid w:val="00C70793"/>
    <w:rsid w:val="00C73B05"/>
    <w:rsid w:val="00CA73E4"/>
    <w:rsid w:val="00D04241"/>
    <w:rsid w:val="00D16B66"/>
    <w:rsid w:val="00D26C5F"/>
    <w:rsid w:val="00D37A85"/>
    <w:rsid w:val="00D444B9"/>
    <w:rsid w:val="00D90369"/>
    <w:rsid w:val="00D91F51"/>
    <w:rsid w:val="00DB2BC8"/>
    <w:rsid w:val="00DB6836"/>
    <w:rsid w:val="00DF1ACB"/>
    <w:rsid w:val="00E10D2D"/>
    <w:rsid w:val="00E12F93"/>
    <w:rsid w:val="00E15820"/>
    <w:rsid w:val="00E7753B"/>
    <w:rsid w:val="00EA4076"/>
    <w:rsid w:val="00EB5228"/>
    <w:rsid w:val="00ED4865"/>
    <w:rsid w:val="00EF26FE"/>
    <w:rsid w:val="00EF5D67"/>
    <w:rsid w:val="00F04CAF"/>
    <w:rsid w:val="00F05851"/>
    <w:rsid w:val="00F0709C"/>
    <w:rsid w:val="00F14972"/>
    <w:rsid w:val="00F30984"/>
    <w:rsid w:val="00F67808"/>
    <w:rsid w:val="00F85038"/>
    <w:rsid w:val="00FD3754"/>
    <w:rsid w:val="00FE2A21"/>
    <w:rsid w:val="00FF217B"/>
    <w:rsid w:val="00FF49E0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D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41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15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C41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415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41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415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415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415B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8531D9"/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A44B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unhideWhenUsed/>
    <w:rsid w:val="00FD3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A96AFC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qFormat/>
    <w:locked/>
    <w:rsid w:val="005C7FF9"/>
  </w:style>
  <w:style w:type="paragraph" w:styleId="a6">
    <w:name w:val="header"/>
    <w:basedOn w:val="a"/>
    <w:link w:val="a7"/>
    <w:uiPriority w:val="99"/>
    <w:unhideWhenUsed/>
    <w:rsid w:val="005C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7FF9"/>
  </w:style>
  <w:style w:type="paragraph" w:styleId="a8">
    <w:name w:val="footer"/>
    <w:basedOn w:val="a"/>
    <w:link w:val="a9"/>
    <w:uiPriority w:val="99"/>
    <w:unhideWhenUsed/>
    <w:rsid w:val="005C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7FF9"/>
  </w:style>
  <w:style w:type="table" w:styleId="aa">
    <w:name w:val="Table Grid"/>
    <w:basedOn w:val="a1"/>
    <w:uiPriority w:val="59"/>
    <w:rsid w:val="005C7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1D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41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415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C41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415B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415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415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415B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415B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8531D9"/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A44B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3">
    <w:name w:val="Normal (Web)"/>
    <w:basedOn w:val="a"/>
    <w:uiPriority w:val="99"/>
    <w:unhideWhenUsed/>
    <w:rsid w:val="00FD3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A96AFC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qFormat/>
    <w:locked/>
    <w:rsid w:val="005C7FF9"/>
  </w:style>
  <w:style w:type="paragraph" w:styleId="a6">
    <w:name w:val="header"/>
    <w:basedOn w:val="a"/>
    <w:link w:val="a7"/>
    <w:uiPriority w:val="99"/>
    <w:unhideWhenUsed/>
    <w:rsid w:val="005C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C7FF9"/>
  </w:style>
  <w:style w:type="paragraph" w:styleId="a8">
    <w:name w:val="footer"/>
    <w:basedOn w:val="a"/>
    <w:link w:val="a9"/>
    <w:uiPriority w:val="99"/>
    <w:unhideWhenUsed/>
    <w:rsid w:val="005C7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C7FF9"/>
  </w:style>
  <w:style w:type="table" w:styleId="aa">
    <w:name w:val="Table Grid"/>
    <w:basedOn w:val="a1"/>
    <w:uiPriority w:val="59"/>
    <w:rsid w:val="005C7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2629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2629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875FB-9612-43D5-B5AB-D1AD5E3FA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38</Pages>
  <Words>7021</Words>
  <Characters>40026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P12U04</dc:creator>
  <cp:lastModifiedBy>P12U02</cp:lastModifiedBy>
  <cp:revision>7</cp:revision>
  <cp:lastPrinted>2026-05-21T12:10:00Z</cp:lastPrinted>
  <dcterms:created xsi:type="dcterms:W3CDTF">2026-06-17T11:45:00Z</dcterms:created>
  <dcterms:modified xsi:type="dcterms:W3CDTF">2026-07-06T06:43:00Z</dcterms:modified>
</cp:coreProperties>
</file>